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FE6" w:rsidRDefault="00354FE6" w:rsidP="00354FE6">
      <w:pPr>
        <w:rPr>
          <w:b/>
          <w:u w:val="single"/>
        </w:rPr>
      </w:pPr>
      <w:r>
        <w:rPr>
          <w:b/>
          <w:u w:val="single"/>
        </w:rPr>
        <w:t xml:space="preserve">Progress Update </w:t>
      </w:r>
      <w:r>
        <w:rPr>
          <w:b/>
          <w:u w:val="single"/>
        </w:rPr>
        <w:br/>
      </w:r>
    </w:p>
    <w:p w:rsidR="00354FE6" w:rsidRPr="00354FE6" w:rsidRDefault="00354FE6" w:rsidP="00354FE6">
      <w:pPr>
        <w:jc w:val="center"/>
        <w:rPr>
          <w:b/>
          <w:u w:val="single"/>
        </w:rPr>
      </w:pPr>
      <w:r w:rsidRPr="003D18DB">
        <w:rPr>
          <w:b/>
          <w:u w:val="single"/>
        </w:rPr>
        <w:t xml:space="preserve">Scotland’s Open Government Action Plan 2018-20 </w:t>
      </w:r>
      <w:r w:rsidRPr="003D18DB">
        <w:rPr>
          <w:b/>
          <w:u w:val="single"/>
        </w:rPr>
        <w:br/>
      </w:r>
    </w:p>
    <w:p w:rsidR="00354FE6" w:rsidRDefault="00354FE6" w:rsidP="00354FE6">
      <w:pPr>
        <w:rPr>
          <w:color w:val="FF0000"/>
        </w:rPr>
      </w:pPr>
    </w:p>
    <w:p w:rsidR="00354FE6" w:rsidRPr="00673438" w:rsidRDefault="00DB0ADC" w:rsidP="00354FE6">
      <w:pPr>
        <w:rPr>
          <w:b/>
        </w:rPr>
      </w:pPr>
      <w:hyperlink r:id="rId7" w:history="1">
        <w:r w:rsidR="00354FE6" w:rsidRPr="00EF5FFD">
          <w:rPr>
            <w:rStyle w:val="Hyperlink"/>
          </w:rPr>
          <w:t>Action plan detail of all activity</w:t>
        </w:r>
      </w:hyperlink>
      <w:r w:rsidR="00354FE6">
        <w:tab/>
      </w:r>
      <w:r w:rsidR="00354FE6">
        <w:tab/>
      </w:r>
      <w:r w:rsidR="00354FE6">
        <w:tab/>
      </w:r>
      <w:r w:rsidR="00354FE6">
        <w:tab/>
      </w:r>
      <w:hyperlink r:id="rId8" w:history="1">
        <w:r w:rsidR="00354FE6" w:rsidRPr="00EF5FFD">
          <w:rPr>
            <w:rStyle w:val="Hyperlink"/>
          </w:rPr>
          <w:t>Previous Update</w:t>
        </w:r>
      </w:hyperlink>
    </w:p>
    <w:p w:rsidR="00354FE6" w:rsidRPr="003D18DB" w:rsidRDefault="00354FE6" w:rsidP="00354FE6">
      <w:pPr>
        <w:rPr>
          <w:b/>
        </w:rPr>
      </w:pPr>
    </w:p>
    <w:tbl>
      <w:tblPr>
        <w:tblW w:w="11160" w:type="dxa"/>
        <w:tblInd w:w="-1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38"/>
        <w:gridCol w:w="6787"/>
        <w:gridCol w:w="1395"/>
      </w:tblGrid>
      <w:tr w:rsidR="00354FE6" w:rsidTr="00354FE6">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723410639"/>
              <w:lock w:val="contentLocked"/>
              <w:placeholder>
                <w:docPart w:val="D58A188E8A9549139B0FF681331919D4"/>
              </w:placeholder>
            </w:sdtPr>
            <w:sdtEndPr/>
            <w:sdtContent>
              <w:p w:rsidR="00354FE6" w:rsidRPr="00F075B6" w:rsidRDefault="00354FE6" w:rsidP="00354FE6">
                <w:pPr>
                  <w:ind w:left="119"/>
                  <w:rPr>
                    <w:b/>
                    <w:sz w:val="22"/>
                  </w:rPr>
                </w:pPr>
                <w:r w:rsidRPr="00F075B6">
                  <w:rPr>
                    <w:b/>
                  </w:rPr>
                  <w:t>Commitment title</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Pr="006E0DCB" w:rsidRDefault="00354FE6" w:rsidP="00354FE6">
            <w:pPr>
              <w:ind w:left="15"/>
              <w:rPr>
                <w:rFonts w:cs="Arial"/>
                <w:b/>
                <w:szCs w:val="24"/>
              </w:rPr>
            </w:pPr>
            <w:r w:rsidRPr="006E0DCB">
              <w:rPr>
                <w:rFonts w:cs="Arial"/>
                <w:b/>
                <w:szCs w:val="24"/>
              </w:rPr>
              <w:t xml:space="preserve">1. Provide financial and performance transparency </w:t>
            </w:r>
          </w:p>
        </w:tc>
      </w:tr>
      <w:tr w:rsidR="00354FE6" w:rsidTr="00354FE6">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710262915"/>
              <w:lock w:val="contentLocked"/>
              <w:placeholder>
                <w:docPart w:val="D58A188E8A9549139B0FF681331919D4"/>
              </w:placeholder>
            </w:sdtPr>
            <w:sdtEndPr/>
            <w:sdtContent>
              <w:p w:rsidR="00354FE6" w:rsidRDefault="00354FE6" w:rsidP="00354FE6">
                <w:pPr>
                  <w:ind w:left="119"/>
                </w:pPr>
                <w:r>
                  <w:rPr>
                    <w:b/>
                  </w:rPr>
                  <w:t xml:space="preserve">Commitment theme </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5"/>
              <w:rPr>
                <w:rFonts w:cs="Arial"/>
                <w:szCs w:val="24"/>
              </w:rPr>
            </w:pPr>
            <w:r w:rsidRPr="006E0DCB">
              <w:rPr>
                <w:rFonts w:cs="Arial"/>
                <w:szCs w:val="24"/>
              </w:rPr>
              <w:t>Financial transparency</w:t>
            </w:r>
          </w:p>
          <w:p w:rsidR="00354FE6" w:rsidRDefault="00354FE6" w:rsidP="00354FE6">
            <w:pPr>
              <w:ind w:left="15"/>
            </w:pPr>
          </w:p>
        </w:tc>
      </w:tr>
      <w:tr w:rsidR="00354FE6" w:rsidTr="00354FE6">
        <w:trPr>
          <w:trHeight w:val="16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02892347"/>
              <w:lock w:val="contentLocked"/>
              <w:placeholder>
                <w:docPart w:val="D58A188E8A9549139B0FF681331919D4"/>
              </w:placeholder>
            </w:sdtPr>
            <w:sdtEndPr/>
            <w:sdtContent>
              <w:p w:rsidR="00354FE6" w:rsidRDefault="00354FE6" w:rsidP="00354FE6">
                <w:pPr>
                  <w:ind w:left="119"/>
                </w:pPr>
                <w:r>
                  <w:rPr>
                    <w:b/>
                  </w:rPr>
                  <w:t>Lead department(s)</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r>
              <w:t>Performance and Strategic Outcomes Directorate</w:t>
            </w:r>
          </w:p>
          <w:p w:rsidR="00354FE6" w:rsidRDefault="00354FE6" w:rsidP="00354FE6">
            <w:pPr>
              <w:rPr>
                <w:rFonts w:eastAsiaTheme="minorEastAsia" w:cs="Arial"/>
                <w:szCs w:val="24"/>
                <w:lang w:val="en-US"/>
              </w:rPr>
            </w:pPr>
            <w:r w:rsidRPr="006E0DCB">
              <w:rPr>
                <w:rFonts w:cs="Arial"/>
                <w:szCs w:val="24"/>
              </w:rPr>
              <w:t xml:space="preserve">Jennie Barugh (lead) </w:t>
            </w:r>
            <w:r w:rsidRPr="006E0DCB">
              <w:rPr>
                <w:rFonts w:eastAsiaTheme="minorEastAsia" w:cs="Arial"/>
                <w:szCs w:val="24"/>
                <w:lang w:val="en-US"/>
              </w:rPr>
              <w:t>Scottish Exchequer (Scottish Government) and related Scottish Government teams including: Public Spending, Infrastructure and Investment, Financial Management Directorate, Performance and Strategic Outcomes, Scottish Procurement, Tax, Scottish National Investment Bank</w:t>
            </w:r>
            <w:r>
              <w:rPr>
                <w:rFonts w:eastAsiaTheme="minorEastAsia" w:cs="Arial"/>
                <w:szCs w:val="24"/>
                <w:lang w:val="en-US"/>
              </w:rPr>
              <w:t xml:space="preserve"> (SNIB)</w:t>
            </w:r>
            <w:r w:rsidRPr="006E0DCB">
              <w:rPr>
                <w:rFonts w:eastAsiaTheme="minorEastAsia" w:cs="Arial"/>
                <w:szCs w:val="24"/>
                <w:lang w:val="en-US"/>
              </w:rPr>
              <w:t xml:space="preserve"> and Economy.</w:t>
            </w:r>
          </w:p>
          <w:p w:rsidR="00354FE6" w:rsidRDefault="00354FE6" w:rsidP="00354FE6"/>
        </w:tc>
      </w:tr>
      <w:tr w:rsidR="00354FE6" w:rsidTr="00354FE6">
        <w:trPr>
          <w:trHeight w:val="16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sdt>
            <w:sdtPr>
              <w:rPr>
                <w:b/>
              </w:rPr>
              <w:id w:val="-1839835113"/>
              <w:lock w:val="contentLocked"/>
              <w:placeholder>
                <w:docPart w:val="D58A188E8A9549139B0FF681331919D4"/>
              </w:placeholder>
            </w:sdtPr>
            <w:sdtEndPr/>
            <w:sdtContent>
              <w:p w:rsidR="00354FE6" w:rsidRDefault="00354FE6" w:rsidP="00354FE6">
                <w:pPr>
                  <w:ind w:left="119"/>
                  <w:rPr>
                    <w:b/>
                  </w:rPr>
                </w:pPr>
                <w:r>
                  <w:rPr>
                    <w:b/>
                  </w:rPr>
                  <w:t xml:space="preserve">Timelines </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rPr>
                <w:rFonts w:cs="Arial"/>
                <w:szCs w:val="24"/>
              </w:rPr>
            </w:pPr>
            <w:r w:rsidRPr="006E0DCB">
              <w:rPr>
                <w:rFonts w:cs="Arial"/>
                <w:szCs w:val="24"/>
              </w:rPr>
              <w:t>December 2018 – 2020</w:t>
            </w:r>
          </w:p>
          <w:p w:rsidR="00354FE6" w:rsidRPr="008F16E8" w:rsidRDefault="00354FE6" w:rsidP="00354FE6">
            <w:pPr>
              <w:rPr>
                <w:b/>
              </w:rPr>
            </w:pPr>
          </w:p>
        </w:tc>
      </w:tr>
      <w:tr w:rsidR="00354FE6" w:rsidTr="00354FE6">
        <w:trPr>
          <w:trHeight w:val="14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311625627"/>
              <w:lock w:val="contentLocked"/>
              <w:placeholder>
                <w:docPart w:val="D58A188E8A9549139B0FF681331919D4"/>
              </w:placeholder>
            </w:sdtPr>
            <w:sdtEndPr/>
            <w:sdtContent>
              <w:p w:rsidR="00354FE6" w:rsidRDefault="00354FE6" w:rsidP="00354FE6">
                <w:pPr>
                  <w:ind w:left="119"/>
                </w:pPr>
                <w:r>
                  <w:rPr>
                    <w:b/>
                  </w:rPr>
                  <w:t xml:space="preserve">Overall commitment status </w:t>
                </w:r>
              </w:p>
            </w:sdtContent>
          </w:sdt>
        </w:tc>
        <w:sdt>
          <w:sdtPr>
            <w:rPr>
              <w:i/>
            </w:rPr>
            <w:id w:val="-1453329597"/>
            <w:placeholder>
              <w:docPart w:val="FF6494EAEA8F4B5286173A579699EB9C"/>
            </w:placeholder>
            <w:dropDownList>
              <w:listItem w:value="Choose an item."/>
              <w:listItem w:displayText="On Schedule" w:value="On Schedule"/>
              <w:listItem w:displayText="Behind Schedule" w:value="Behind Schedule"/>
              <w:listItem w:displayText="Delayed" w:value="Delayed"/>
            </w:dropDownList>
          </w:sdtPr>
          <w:sdtEndPr/>
          <w:sdtContent>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Pr="00836D1B" w:rsidRDefault="00354FE6" w:rsidP="00354FE6">
                <w:pPr>
                  <w:ind w:left="15"/>
                  <w:rPr>
                    <w:i/>
                  </w:rPr>
                </w:pPr>
                <w:r>
                  <w:rPr>
                    <w:i/>
                  </w:rPr>
                  <w:t>On Schedule</w:t>
                </w:r>
              </w:p>
            </w:tc>
          </w:sdtContent>
        </w:sdt>
      </w:tr>
      <w:tr w:rsidR="00354FE6" w:rsidTr="00354FE6">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rsidR="007863EA" w:rsidRDefault="007863EA" w:rsidP="00964491">
            <w:pPr>
              <w:ind w:left="119"/>
              <w:rPr>
                <w:b/>
              </w:rPr>
            </w:pPr>
            <w:r>
              <w:rPr>
                <w:b/>
              </w:rPr>
              <w:t>Summary of overall progress against commitment (Jan 2019 – Mar 2020)</w:t>
            </w:r>
          </w:p>
          <w:p w:rsidR="007863EA" w:rsidRDefault="007863EA" w:rsidP="00964491">
            <w:pPr>
              <w:ind w:left="119"/>
              <w:rPr>
                <w:b/>
              </w:rPr>
            </w:pPr>
          </w:p>
          <w:p w:rsidR="007863EA" w:rsidRDefault="007863EA" w:rsidP="00964491">
            <w:pPr>
              <w:ind w:left="119"/>
              <w:rPr>
                <w:b/>
              </w:rPr>
            </w:pPr>
          </w:p>
          <w:p w:rsidR="00354FE6" w:rsidRDefault="00354FE6" w:rsidP="00354FE6">
            <w:pPr>
              <w:ind w:left="119"/>
            </w:pPr>
          </w:p>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Default="00434BE9" w:rsidP="00434BE9">
            <w:pPr>
              <w:ind w:left="15"/>
              <w:rPr>
                <w:i/>
              </w:rPr>
            </w:pPr>
            <w:r>
              <w:rPr>
                <w:i/>
              </w:rPr>
              <w:t>The overall status looks positive, with many of the milestones delivered, the rest are on track. The Financial Transparency Steering group have met three times and will meet again in March 2020.  Additional bi-monthly meetings for 2020 will be put in the diary.</w:t>
            </w:r>
          </w:p>
          <w:p w:rsidR="00434BE9" w:rsidRDefault="00434BE9" w:rsidP="00434BE9">
            <w:pPr>
              <w:ind w:left="15"/>
              <w:rPr>
                <w:i/>
              </w:rPr>
            </w:pPr>
          </w:p>
          <w:p w:rsidR="00434BE9" w:rsidRDefault="00434BE9" w:rsidP="00434BE9">
            <w:pPr>
              <w:ind w:left="15"/>
              <w:rPr>
                <w:i/>
              </w:rPr>
            </w:pPr>
            <w:r>
              <w:rPr>
                <w:i/>
              </w:rPr>
              <w:t>The Scottish Exchequer will deliver the final one of the working group’s deep dives in March 2020.  After this the working group will devote the ne</w:t>
            </w:r>
            <w:r>
              <w:rPr>
                <w:i/>
              </w:rPr>
              <w:t>x</w:t>
            </w:r>
            <w:r>
              <w:rPr>
                <w:i/>
              </w:rPr>
              <w:t xml:space="preserve">t bi-monthly meeting agendas to the approach for the third </w:t>
            </w:r>
            <w:proofErr w:type="spellStart"/>
            <w:r>
              <w:rPr>
                <w:i/>
              </w:rPr>
              <w:t>OGP</w:t>
            </w:r>
            <w:proofErr w:type="spellEnd"/>
            <w:r>
              <w:rPr>
                <w:i/>
              </w:rPr>
              <w:t xml:space="preserve"> Plan, which will be written in 2020. </w:t>
            </w:r>
          </w:p>
          <w:p w:rsidR="00354FE6" w:rsidRDefault="00354FE6" w:rsidP="00354FE6">
            <w:pPr>
              <w:ind w:left="15"/>
            </w:pPr>
          </w:p>
        </w:tc>
      </w:tr>
      <w:tr w:rsidR="00354FE6" w:rsidTr="00354FE6">
        <w:trPr>
          <w:trHeight w:val="180"/>
        </w:trPr>
        <w:tc>
          <w:tcPr>
            <w:tcW w:w="11160"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038393591"/>
              <w:lock w:val="contentLocked"/>
              <w:placeholder>
                <w:docPart w:val="D58A188E8A9549139B0FF681331919D4"/>
              </w:placeholder>
            </w:sdtPr>
            <w:sdtEndPr/>
            <w:sdtContent>
              <w:p w:rsidR="00354FE6" w:rsidRDefault="00354FE6" w:rsidP="00354FE6">
                <w:pPr>
                  <w:ind w:left="119"/>
                </w:pPr>
                <w:r>
                  <w:rPr>
                    <w:b/>
                  </w:rPr>
                  <w:t>Progress against milestones</w:t>
                </w:r>
              </w:p>
            </w:sdtContent>
          </w:sdt>
        </w:tc>
      </w:tr>
      <w:tr w:rsidR="00354FE6" w:rsidTr="00354FE6">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1754581211"/>
              <w:lock w:val="contentLocked"/>
              <w:placeholder>
                <w:docPart w:val="D58A188E8A9549139B0FF681331919D4"/>
              </w:placeholder>
            </w:sdtPr>
            <w:sdtEndPr/>
            <w:sdtContent>
              <w:p w:rsidR="00354FE6" w:rsidRDefault="00354FE6" w:rsidP="00354FE6">
                <w:pPr>
                  <w:ind w:left="119"/>
                  <w:jc w:val="center"/>
                </w:pPr>
                <w:r>
                  <w:rPr>
                    <w:b/>
                  </w:rPr>
                  <w:t>Milestone</w:t>
                </w:r>
              </w:p>
            </w:sdtContent>
          </w:sdt>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732077980"/>
              <w:lock w:val="contentLocked"/>
              <w:placeholder>
                <w:docPart w:val="D58A188E8A9549139B0FF681331919D4"/>
              </w:placeholder>
            </w:sdtPr>
            <w:sdtEndPr/>
            <w:sdtContent>
              <w:p w:rsidR="00354FE6" w:rsidRDefault="00354FE6" w:rsidP="00354FE6">
                <w:pPr>
                  <w:jc w:val="center"/>
                </w:pPr>
                <w:r>
                  <w:rPr>
                    <w:b/>
                  </w:rPr>
                  <w:t>Update</w:t>
                </w:r>
              </w:p>
            </w:sdtContent>
          </w:sdt>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891074254"/>
              <w:lock w:val="contentLocked"/>
              <w:placeholder>
                <w:docPart w:val="D58A188E8A9549139B0FF681331919D4"/>
              </w:placeholder>
            </w:sdtPr>
            <w:sdtEndPr/>
            <w:sdtContent>
              <w:p w:rsidR="00354FE6" w:rsidRDefault="00354FE6" w:rsidP="00354FE6">
                <w:pPr>
                  <w:jc w:val="center"/>
                </w:pPr>
                <w:r>
                  <w:rPr>
                    <w:b/>
                  </w:rPr>
                  <w:t>Status</w:t>
                </w:r>
              </w:p>
            </w:sdtContent>
          </w:sdt>
        </w:tc>
      </w:tr>
      <w:tr w:rsidR="00434BE9" w:rsidTr="00434BE9">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4BE9" w:rsidRPr="00465555" w:rsidRDefault="00434BE9" w:rsidP="00964491">
            <w:pPr>
              <w:ind w:left="119"/>
              <w:rPr>
                <w:rFonts w:cs="Arial"/>
                <w:b/>
                <w:szCs w:val="24"/>
              </w:rPr>
            </w:pPr>
            <w:r>
              <w:rPr>
                <w:rFonts w:cs="Arial"/>
                <w:b/>
                <w:szCs w:val="24"/>
              </w:rPr>
              <w:t>Scottish National Investment Bank – Milestone 1</w:t>
            </w:r>
          </w:p>
          <w:p w:rsidR="00434BE9" w:rsidRDefault="00434BE9" w:rsidP="00964491">
            <w:pPr>
              <w:ind w:left="119"/>
              <w:rPr>
                <w:rFonts w:cs="Arial"/>
                <w:szCs w:val="24"/>
              </w:rPr>
            </w:pPr>
          </w:p>
          <w:p w:rsidR="00434BE9" w:rsidRPr="006E0DCB" w:rsidRDefault="00434BE9" w:rsidP="00964491">
            <w:pPr>
              <w:ind w:left="119"/>
              <w:rPr>
                <w:rFonts w:cs="Arial"/>
                <w:szCs w:val="24"/>
              </w:rPr>
            </w:pPr>
            <w:r w:rsidRPr="006E0DCB">
              <w:rPr>
                <w:rFonts w:cs="Arial"/>
                <w:szCs w:val="24"/>
              </w:rPr>
              <w:t>Adopt open government principles and culture</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4BE9" w:rsidRDefault="00434BE9" w:rsidP="00964491">
            <w:pPr>
              <w:ind w:left="120"/>
              <w:rPr>
                <w:rFonts w:cs="Arial"/>
                <w:szCs w:val="24"/>
              </w:rPr>
            </w:pPr>
            <w:r w:rsidRPr="00027B63">
              <w:rPr>
                <w:rFonts w:cs="Arial"/>
                <w:szCs w:val="24"/>
              </w:rPr>
              <w:t>The Scottish National Investment Bank Bill received Royal Assent in February 2020, following unanimous support from Parliament for the establishment of the Bank.</w:t>
            </w:r>
          </w:p>
          <w:p w:rsidR="00434BE9" w:rsidRDefault="00434BE9" w:rsidP="00964491">
            <w:pPr>
              <w:ind w:left="120"/>
              <w:rPr>
                <w:rFonts w:cs="Arial"/>
                <w:szCs w:val="24"/>
              </w:rPr>
            </w:pPr>
          </w:p>
          <w:p w:rsidR="00434BE9" w:rsidRDefault="00434BE9" w:rsidP="00964491">
            <w:pPr>
              <w:ind w:left="120"/>
              <w:rPr>
                <w:rFonts w:cs="Arial"/>
                <w:szCs w:val="24"/>
              </w:rPr>
            </w:pPr>
            <w:r>
              <w:rPr>
                <w:rFonts w:cs="Arial"/>
                <w:szCs w:val="24"/>
              </w:rPr>
              <w:t>Amendments agreed to the Bill which support open government principles included:</w:t>
            </w:r>
          </w:p>
          <w:p w:rsidR="00434BE9" w:rsidRDefault="00434BE9" w:rsidP="00964491">
            <w:pPr>
              <w:ind w:left="120"/>
              <w:rPr>
                <w:rFonts w:cs="Arial"/>
                <w:szCs w:val="24"/>
              </w:rPr>
            </w:pPr>
          </w:p>
          <w:p w:rsidR="00434BE9" w:rsidRDefault="00434BE9" w:rsidP="00434BE9">
            <w:pPr>
              <w:pStyle w:val="ListParagraph"/>
              <w:numPr>
                <w:ilvl w:val="0"/>
                <w:numId w:val="18"/>
              </w:numPr>
              <w:contextualSpacing w:val="0"/>
              <w:rPr>
                <w:rFonts w:cs="Arial"/>
                <w:b/>
                <w:bCs/>
                <w:szCs w:val="24"/>
              </w:rPr>
            </w:pPr>
            <w:r>
              <w:rPr>
                <w:rFonts w:cs="Arial"/>
                <w:b/>
                <w:bCs/>
                <w:szCs w:val="24"/>
              </w:rPr>
              <w:t>Investment Practices –</w:t>
            </w:r>
            <w:r>
              <w:rPr>
                <w:rFonts w:cs="Arial"/>
                <w:szCs w:val="24"/>
              </w:rPr>
              <w:t xml:space="preserve"> A Government amendment requiring the Bank to set ethical investment standards and making the Board responsible for ensuring adherence to these standards was agreed by </w:t>
            </w:r>
            <w:proofErr w:type="spellStart"/>
            <w:r>
              <w:rPr>
                <w:rFonts w:cs="Arial"/>
                <w:szCs w:val="24"/>
              </w:rPr>
              <w:t>MSPs</w:t>
            </w:r>
            <w:proofErr w:type="spellEnd"/>
            <w:r>
              <w:rPr>
                <w:rFonts w:cs="Arial"/>
                <w:szCs w:val="24"/>
              </w:rPr>
              <w:t xml:space="preserve">. </w:t>
            </w:r>
          </w:p>
          <w:p w:rsidR="00434BE9" w:rsidRDefault="00434BE9" w:rsidP="00434BE9">
            <w:pPr>
              <w:pStyle w:val="ListParagraph"/>
              <w:numPr>
                <w:ilvl w:val="0"/>
                <w:numId w:val="18"/>
              </w:numPr>
              <w:contextualSpacing w:val="0"/>
              <w:rPr>
                <w:rFonts w:cs="Arial"/>
                <w:b/>
                <w:bCs/>
                <w:szCs w:val="24"/>
              </w:rPr>
            </w:pPr>
            <w:r>
              <w:rPr>
                <w:rFonts w:cs="Arial"/>
                <w:b/>
                <w:bCs/>
                <w:szCs w:val="24"/>
              </w:rPr>
              <w:t xml:space="preserve">Gender Equality Strategy – </w:t>
            </w:r>
            <w:r>
              <w:rPr>
                <w:rFonts w:cs="Arial"/>
                <w:szCs w:val="24"/>
              </w:rPr>
              <w:t xml:space="preserve">Amendments were unanimously agreed which will place a duty on the Bank to produce a Gender Equality Strategy and to report on its performance in delivering against this Strategy every two years. </w:t>
            </w:r>
          </w:p>
          <w:p w:rsidR="00434BE9" w:rsidRDefault="00434BE9" w:rsidP="00434BE9">
            <w:pPr>
              <w:pStyle w:val="ListParagraph"/>
              <w:numPr>
                <w:ilvl w:val="0"/>
                <w:numId w:val="18"/>
              </w:numPr>
              <w:contextualSpacing w:val="0"/>
              <w:rPr>
                <w:rFonts w:cs="Arial"/>
                <w:b/>
                <w:bCs/>
                <w:szCs w:val="24"/>
              </w:rPr>
            </w:pPr>
            <w:r>
              <w:rPr>
                <w:rFonts w:cs="Arial"/>
                <w:b/>
                <w:bCs/>
                <w:szCs w:val="24"/>
              </w:rPr>
              <w:lastRenderedPageBreak/>
              <w:t xml:space="preserve">Strategic Missions – </w:t>
            </w:r>
            <w:r>
              <w:rPr>
                <w:rFonts w:cs="Arial"/>
                <w:szCs w:val="24"/>
              </w:rPr>
              <w:t>Amendments were agreed which strengthen and clarify the consultation process on missions including an amendment requiring Ministers to consult the Bank when setting, modifying or ending missions.</w:t>
            </w:r>
          </w:p>
          <w:p w:rsidR="00434BE9" w:rsidRDefault="00434BE9" w:rsidP="00964491">
            <w:pPr>
              <w:pStyle w:val="ListParagraph"/>
              <w:ind w:left="177"/>
              <w:contextualSpacing w:val="0"/>
              <w:rPr>
                <w:rFonts w:cs="Arial"/>
                <w:b/>
                <w:bCs/>
                <w:szCs w:val="24"/>
              </w:rPr>
            </w:pPr>
          </w:p>
          <w:p w:rsidR="00434BE9" w:rsidRDefault="00434BE9" w:rsidP="00964491">
            <w:pPr>
              <w:pStyle w:val="ListParagraph"/>
              <w:ind w:left="177"/>
              <w:contextualSpacing w:val="0"/>
              <w:rPr>
                <w:rFonts w:cs="Arial"/>
                <w:bCs/>
                <w:szCs w:val="24"/>
              </w:rPr>
            </w:pPr>
            <w:r>
              <w:rPr>
                <w:rFonts w:cs="Arial"/>
                <w:bCs/>
                <w:szCs w:val="24"/>
              </w:rPr>
              <w:t>The Bill also entrenched the ‘balanced scorecard’ approach to Bank monitoring and reporting:</w:t>
            </w:r>
          </w:p>
          <w:p w:rsidR="00434BE9" w:rsidRPr="00027B63" w:rsidRDefault="00434BE9" w:rsidP="00964491">
            <w:pPr>
              <w:pStyle w:val="ListParagraph"/>
              <w:ind w:left="177"/>
              <w:contextualSpacing w:val="0"/>
              <w:rPr>
                <w:rFonts w:cs="Arial"/>
                <w:bCs/>
                <w:szCs w:val="24"/>
              </w:rPr>
            </w:pPr>
          </w:p>
          <w:p w:rsidR="00434BE9" w:rsidRDefault="00434BE9" w:rsidP="00434BE9">
            <w:pPr>
              <w:pStyle w:val="ListParagraph"/>
              <w:numPr>
                <w:ilvl w:val="0"/>
                <w:numId w:val="18"/>
              </w:numPr>
              <w:contextualSpacing w:val="0"/>
              <w:rPr>
                <w:rFonts w:cs="Arial"/>
                <w:b/>
                <w:bCs/>
                <w:szCs w:val="24"/>
              </w:rPr>
            </w:pPr>
            <w:r w:rsidRPr="00951CD5">
              <w:rPr>
                <w:b/>
              </w:rPr>
              <w:t>Balanced Scorecard</w:t>
            </w:r>
            <w:r w:rsidRPr="00B41C3F">
              <w:rPr>
                <w:i/>
              </w:rPr>
              <w:t xml:space="preserve"> -</w:t>
            </w:r>
            <w:r>
              <w:t xml:space="preserve"> requires the Bank to prepare a document measuring its performance on economic, social, environmental, or any other (financial or non-financial) impacts and states that this scorecard would be used in the preparation of performance reporting.</w:t>
            </w:r>
          </w:p>
          <w:p w:rsidR="00434BE9" w:rsidRPr="00027B63" w:rsidRDefault="00434BE9" w:rsidP="00964491">
            <w:pPr>
              <w:ind w:left="120"/>
              <w:rPr>
                <w:rFonts w:cs="Arial"/>
                <w:szCs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tcPr>
          <w:p w:rsidR="00434BE9" w:rsidRPr="006E0DCB" w:rsidRDefault="00434BE9" w:rsidP="00434BE9">
            <w:pPr>
              <w:rPr>
                <w:rFonts w:cs="Arial"/>
                <w:szCs w:val="24"/>
              </w:rPr>
            </w:pPr>
            <w:r>
              <w:rPr>
                <w:rFonts w:cs="Arial"/>
                <w:szCs w:val="24"/>
              </w:rPr>
              <w:lastRenderedPageBreak/>
              <w:t xml:space="preserve"> </w:t>
            </w:r>
            <w:r w:rsidRPr="006E0DCB">
              <w:rPr>
                <w:rFonts w:cs="Arial"/>
                <w:szCs w:val="24"/>
              </w:rPr>
              <w:t>On track</w:t>
            </w:r>
          </w:p>
        </w:tc>
      </w:tr>
      <w:tr w:rsidR="00434BE9" w:rsidTr="00434BE9">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4BE9" w:rsidRPr="00465555" w:rsidRDefault="00434BE9" w:rsidP="00964491">
            <w:pPr>
              <w:ind w:left="119"/>
              <w:rPr>
                <w:rFonts w:cs="Arial"/>
                <w:b/>
                <w:szCs w:val="24"/>
              </w:rPr>
            </w:pPr>
            <w:r>
              <w:rPr>
                <w:rFonts w:cs="Arial"/>
                <w:b/>
                <w:szCs w:val="24"/>
              </w:rPr>
              <w:t xml:space="preserve">Scottish National Investment Bank – Milestone 1 </w:t>
            </w:r>
            <w:proofErr w:type="spellStart"/>
            <w:r>
              <w:rPr>
                <w:rFonts w:cs="Arial"/>
                <w:b/>
                <w:szCs w:val="24"/>
              </w:rPr>
              <w:t>contd</w:t>
            </w:r>
            <w:proofErr w:type="spellEnd"/>
          </w:p>
          <w:p w:rsidR="00434BE9" w:rsidRDefault="00434BE9" w:rsidP="00964491">
            <w:pPr>
              <w:ind w:left="119"/>
              <w:rPr>
                <w:rFonts w:cs="Arial"/>
                <w:szCs w:val="24"/>
              </w:rPr>
            </w:pPr>
          </w:p>
          <w:p w:rsidR="00434BE9" w:rsidRPr="006E0DCB" w:rsidRDefault="00434BE9" w:rsidP="00964491">
            <w:pPr>
              <w:ind w:left="119"/>
              <w:rPr>
                <w:rFonts w:cs="Arial"/>
                <w:szCs w:val="24"/>
              </w:rPr>
            </w:pPr>
            <w:r w:rsidRPr="006E0DCB">
              <w:rPr>
                <w:rFonts w:cs="Arial"/>
                <w:szCs w:val="24"/>
              </w:rPr>
              <w:t>Explore setting up a Citizen Advisory Group</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4BE9" w:rsidRPr="00027B63" w:rsidRDefault="00434BE9" w:rsidP="00964491">
            <w:pPr>
              <w:ind w:left="120"/>
            </w:pPr>
            <w:r>
              <w:rPr>
                <w:rFonts w:cs="Arial"/>
                <w:szCs w:val="24"/>
              </w:rPr>
              <w:t xml:space="preserve">The Bill also places a duty on Scottish Ministers </w:t>
            </w:r>
            <w:r>
              <w:t xml:space="preserve">to establish an Advisory Group to provide them with advice regarding key aspects of the Bank’s objectives and performance. </w:t>
            </w:r>
            <w:r w:rsidRPr="00027B63">
              <w:rPr>
                <w:rFonts w:cs="Arial"/>
                <w:szCs w:val="24"/>
              </w:rPr>
              <w:t>Membership of the Advisory Group will be drawn from a cross-section of external stakeholders and civi</w:t>
            </w:r>
            <w:r>
              <w:rPr>
                <w:rFonts w:cs="Arial"/>
                <w:szCs w:val="24"/>
              </w:rPr>
              <w:t>l</w:t>
            </w:r>
            <w:r w:rsidRPr="00027B63">
              <w:rPr>
                <w:rFonts w:cs="Arial"/>
                <w:szCs w:val="24"/>
              </w:rPr>
              <w:t xml:space="preserve"> society, and will be established </w:t>
            </w:r>
            <w:r>
              <w:rPr>
                <w:rFonts w:cs="Arial"/>
                <w:szCs w:val="24"/>
              </w:rPr>
              <w:t>in the second half of 2020.</w:t>
            </w:r>
          </w:p>
          <w:p w:rsidR="00434BE9" w:rsidRPr="00CB09DC" w:rsidRDefault="00434BE9" w:rsidP="00964491">
            <w:pPr>
              <w:ind w:left="120"/>
              <w:rPr>
                <w:rFonts w:cs="Arial"/>
                <w:szCs w:val="24"/>
                <w:highlight w:val="yellow"/>
              </w:rPr>
            </w:pPr>
          </w:p>
          <w:p w:rsidR="00434BE9" w:rsidRDefault="00434BE9" w:rsidP="00964491">
            <w:pPr>
              <w:ind w:left="120"/>
              <w:rPr>
                <w:rFonts w:cs="Arial"/>
                <w:szCs w:val="24"/>
              </w:rPr>
            </w:pPr>
            <w:r>
              <w:rPr>
                <w:rFonts w:cs="Arial"/>
                <w:szCs w:val="24"/>
              </w:rPr>
              <w:t>The</w:t>
            </w:r>
            <w:r w:rsidRPr="00027B63">
              <w:rPr>
                <w:rFonts w:cs="Arial"/>
                <w:szCs w:val="24"/>
              </w:rPr>
              <w:t xml:space="preserve"> Programme Team has met with the Bank of England to exploring options to establish a Citizen’s Forum for the Scottish National Investment Bank using a similar model developed for the Bank of England to help engage a wider network of people in understanding the role of the Bank and to help inform potential direction.</w:t>
            </w:r>
          </w:p>
          <w:p w:rsidR="00434BE9" w:rsidRPr="006E0DCB" w:rsidRDefault="00434BE9" w:rsidP="00964491">
            <w:pPr>
              <w:ind w:left="120"/>
              <w:rPr>
                <w:rFonts w:cs="Arial"/>
                <w:szCs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tcPr>
          <w:p w:rsidR="00434BE9" w:rsidRPr="006E0DCB" w:rsidRDefault="00434BE9" w:rsidP="00434BE9">
            <w:pPr>
              <w:rPr>
                <w:rFonts w:cs="Arial"/>
                <w:szCs w:val="24"/>
              </w:rPr>
            </w:pPr>
            <w:r w:rsidRPr="006E0DCB">
              <w:rPr>
                <w:rFonts w:cs="Arial"/>
                <w:szCs w:val="24"/>
              </w:rPr>
              <w:t>On track</w:t>
            </w:r>
          </w:p>
        </w:tc>
      </w:tr>
      <w:tr w:rsidR="00434BE9" w:rsidTr="00434BE9">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4BE9" w:rsidRPr="00465555" w:rsidRDefault="00434BE9" w:rsidP="00964491">
            <w:pPr>
              <w:ind w:left="119"/>
              <w:rPr>
                <w:rFonts w:cs="Arial"/>
                <w:b/>
                <w:szCs w:val="24"/>
              </w:rPr>
            </w:pPr>
            <w:r>
              <w:rPr>
                <w:rFonts w:cs="Arial"/>
                <w:b/>
                <w:szCs w:val="24"/>
              </w:rPr>
              <w:t xml:space="preserve">Scottish National Investment Bank – Milestone 1 </w:t>
            </w:r>
            <w:proofErr w:type="spellStart"/>
            <w:r>
              <w:rPr>
                <w:rFonts w:cs="Arial"/>
                <w:b/>
                <w:szCs w:val="24"/>
              </w:rPr>
              <w:t>contd</w:t>
            </w:r>
            <w:proofErr w:type="spellEnd"/>
          </w:p>
          <w:p w:rsidR="00434BE9" w:rsidRDefault="00434BE9" w:rsidP="00964491">
            <w:pPr>
              <w:ind w:left="119"/>
              <w:rPr>
                <w:rFonts w:cs="Arial"/>
                <w:szCs w:val="24"/>
              </w:rPr>
            </w:pPr>
          </w:p>
          <w:p w:rsidR="00434BE9" w:rsidRPr="006E0DCB" w:rsidRDefault="00434BE9" w:rsidP="00964491">
            <w:pPr>
              <w:ind w:left="119"/>
              <w:rPr>
                <w:rFonts w:cs="Arial"/>
                <w:szCs w:val="24"/>
              </w:rPr>
            </w:pPr>
            <w:r>
              <w:rPr>
                <w:rFonts w:cs="Arial"/>
                <w:szCs w:val="24"/>
              </w:rPr>
              <w:t>D</w:t>
            </w:r>
            <w:r w:rsidRPr="006E0DCB">
              <w:rPr>
                <w:rFonts w:cs="Arial"/>
                <w:szCs w:val="24"/>
              </w:rPr>
              <w:t>evelop an Ethical Statement with public participation and input</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4BE9" w:rsidRDefault="00434BE9" w:rsidP="00964491">
            <w:pPr>
              <w:ind w:left="120"/>
              <w:rPr>
                <w:rFonts w:cs="Arial"/>
                <w:szCs w:val="24"/>
              </w:rPr>
            </w:pPr>
            <w:r w:rsidRPr="00027B63">
              <w:rPr>
                <w:rFonts w:cs="Arial"/>
                <w:szCs w:val="24"/>
              </w:rPr>
              <w:t>To help the bank develop an Ethical Statement t</w:t>
            </w:r>
            <w:r>
              <w:rPr>
                <w:rFonts w:cs="Arial"/>
                <w:szCs w:val="24"/>
              </w:rPr>
              <w:t>o guide its Investment Strategy</w:t>
            </w:r>
            <w:r w:rsidRPr="00027B63">
              <w:rPr>
                <w:rFonts w:cs="Arial"/>
                <w:szCs w:val="24"/>
              </w:rPr>
              <w:t>, t</w:t>
            </w:r>
            <w:r>
              <w:rPr>
                <w:rFonts w:cs="Arial"/>
                <w:szCs w:val="24"/>
              </w:rPr>
              <w:t xml:space="preserve">he Ethical Finance Hub was  </w:t>
            </w:r>
            <w:r w:rsidRPr="00027B63">
              <w:rPr>
                <w:rFonts w:cs="Arial"/>
                <w:szCs w:val="24"/>
              </w:rPr>
              <w:t xml:space="preserve">commissioned by the </w:t>
            </w:r>
            <w:r>
              <w:rPr>
                <w:rFonts w:cs="Arial"/>
                <w:szCs w:val="24"/>
              </w:rPr>
              <w:t xml:space="preserve">Scottish National Investment Bank </w:t>
            </w:r>
            <w:r w:rsidRPr="00027B63">
              <w:rPr>
                <w:rFonts w:cs="Arial"/>
                <w:szCs w:val="24"/>
              </w:rPr>
              <w:t>Programme Team to deliver a bespoke piece of research on best practice in this area.</w:t>
            </w:r>
            <w:r>
              <w:rPr>
                <w:rFonts w:cs="Arial"/>
                <w:szCs w:val="24"/>
              </w:rPr>
              <w:t xml:space="preserve">  This research work is complete and ready to hand over to the Bank.  An Executive Summary is being produced to share with Open Government partners.</w:t>
            </w:r>
          </w:p>
          <w:p w:rsidR="00434BE9" w:rsidRDefault="00434BE9" w:rsidP="00964491">
            <w:pPr>
              <w:ind w:left="120"/>
              <w:rPr>
                <w:rFonts w:cs="Arial"/>
                <w:szCs w:val="24"/>
              </w:rPr>
            </w:pPr>
          </w:p>
          <w:p w:rsidR="00434BE9" w:rsidRPr="006E0DCB" w:rsidRDefault="00434BE9" w:rsidP="00964491">
            <w:pPr>
              <w:ind w:left="120"/>
              <w:rPr>
                <w:rFonts w:cs="Arial"/>
                <w:szCs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tcPr>
          <w:p w:rsidR="00434BE9" w:rsidRPr="006E0DCB" w:rsidRDefault="00434BE9" w:rsidP="00434BE9">
            <w:pPr>
              <w:rPr>
                <w:rFonts w:cs="Arial"/>
                <w:szCs w:val="24"/>
              </w:rPr>
            </w:pPr>
            <w:r w:rsidRPr="006E0DCB">
              <w:rPr>
                <w:rFonts w:cs="Arial"/>
                <w:szCs w:val="24"/>
              </w:rPr>
              <w:t>On track</w:t>
            </w:r>
          </w:p>
        </w:tc>
      </w:tr>
      <w:tr w:rsidR="00434BE9" w:rsidTr="00434BE9">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434BE9" w:rsidRPr="00214AAA" w:rsidRDefault="00434BE9" w:rsidP="00964491">
            <w:pPr>
              <w:spacing w:before="80" w:after="120"/>
              <w:ind w:left="119"/>
              <w:rPr>
                <w:b/>
              </w:rPr>
            </w:pPr>
            <w:r w:rsidRPr="009D634F">
              <w:rPr>
                <w:rFonts w:cs="Arial"/>
                <w:b/>
                <w:szCs w:val="24"/>
              </w:rPr>
              <w:t>Scottish Exchequer</w:t>
            </w:r>
            <w:r w:rsidRPr="009D634F">
              <w:rPr>
                <w:b/>
              </w:rPr>
              <w:t xml:space="preserve"> </w:t>
            </w:r>
            <w:r>
              <w:rPr>
                <w:b/>
              </w:rPr>
              <w:t>– Milestone 2</w:t>
            </w:r>
          </w:p>
          <w:p w:rsidR="00434BE9" w:rsidRDefault="00434BE9" w:rsidP="00964491">
            <w:pPr>
              <w:spacing w:before="80" w:after="120"/>
              <w:ind w:left="119"/>
            </w:pPr>
            <w:r>
              <w:t>Young People's understanding of Public Finances Report will be published</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Default="00434BE9" w:rsidP="00964491">
            <w:pPr>
              <w:spacing w:before="80" w:after="120"/>
              <w:ind w:left="120"/>
            </w:pPr>
            <w:r>
              <w:t xml:space="preserve">Launched by the Minister for Public Finance and Digital Economy on 3 September 2019. </w:t>
            </w:r>
          </w:p>
        </w:tc>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34BE9" w:rsidRDefault="00434BE9" w:rsidP="00434BE9">
            <w:pPr>
              <w:spacing w:before="80" w:after="120"/>
            </w:pPr>
            <w:r>
              <w:t>Delivered</w:t>
            </w:r>
          </w:p>
        </w:tc>
      </w:tr>
      <w:tr w:rsidR="00434BE9" w:rsidTr="00434BE9">
        <w:tc>
          <w:tcPr>
            <w:tcW w:w="2940"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434BE9" w:rsidRDefault="00434BE9" w:rsidP="00964491">
            <w:pPr>
              <w:autoSpaceDE w:val="0"/>
              <w:autoSpaceDN w:val="0"/>
              <w:adjustRightInd w:val="0"/>
              <w:ind w:left="148"/>
              <w:rPr>
                <w:b/>
              </w:rPr>
            </w:pPr>
            <w:r w:rsidRPr="009D634F">
              <w:rPr>
                <w:rFonts w:cs="Arial"/>
                <w:b/>
                <w:szCs w:val="24"/>
              </w:rPr>
              <w:t>Scottish Exchequer</w:t>
            </w:r>
            <w:r>
              <w:rPr>
                <w:rFonts w:cs="Arial"/>
                <w:b/>
                <w:szCs w:val="24"/>
              </w:rPr>
              <w:t xml:space="preserve"> – Milestone 3</w:t>
            </w:r>
          </w:p>
          <w:p w:rsidR="00434BE9" w:rsidRDefault="00434BE9" w:rsidP="00964491">
            <w:pPr>
              <w:autoSpaceDE w:val="0"/>
              <w:autoSpaceDN w:val="0"/>
              <w:adjustRightInd w:val="0"/>
              <w:ind w:left="148"/>
            </w:pPr>
            <w:r w:rsidRPr="00CB09DC">
              <w:t xml:space="preserve">Make links between budget and outcomes. </w:t>
            </w:r>
            <w:r w:rsidRPr="00CB09DC">
              <w:lastRenderedPageBreak/>
              <w:t>Publish more information about Scotland’s progress in relation to the National Performance Framework and Sustainable Development Goals</w:t>
            </w:r>
          </w:p>
          <w:p w:rsidR="00434BE9" w:rsidRDefault="00434BE9" w:rsidP="00964491">
            <w:pPr>
              <w:autoSpaceDE w:val="0"/>
              <w:autoSpaceDN w:val="0"/>
              <w:adjustRightInd w:val="0"/>
            </w:pPr>
          </w:p>
        </w:tc>
        <w:tc>
          <w:tcPr>
            <w:tcW w:w="6825"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434BE9" w:rsidRDefault="00434BE9" w:rsidP="00964491">
            <w:pPr>
              <w:ind w:left="180"/>
              <w:contextualSpacing/>
            </w:pPr>
            <w:r>
              <w:lastRenderedPageBreak/>
              <w:t>Wellbeing Report, completed May 2019</w:t>
            </w:r>
          </w:p>
          <w:p w:rsidR="00434BE9" w:rsidRDefault="00434BE9" w:rsidP="00964491">
            <w:pPr>
              <w:ind w:left="180"/>
              <w:contextualSpacing/>
            </w:pPr>
          </w:p>
          <w:p w:rsidR="00434BE9" w:rsidRDefault="00434BE9" w:rsidP="00964491">
            <w:pPr>
              <w:ind w:left="180"/>
              <w:contextualSpacing/>
            </w:pPr>
            <w:r>
              <w:t>Voluntary National Review,  produced July 2019</w:t>
            </w:r>
          </w:p>
          <w:p w:rsidR="00434BE9" w:rsidRDefault="00434BE9" w:rsidP="00964491">
            <w:pPr>
              <w:ind w:left="180"/>
              <w:contextualSpacing/>
            </w:pPr>
          </w:p>
          <w:p w:rsidR="00434BE9" w:rsidRDefault="00434BE9" w:rsidP="00964491">
            <w:pPr>
              <w:ind w:left="180"/>
              <w:contextualSpacing/>
            </w:pPr>
            <w:r>
              <w:lastRenderedPageBreak/>
              <w:t xml:space="preserve">Improved linking and cross-referencing existing performance reporting on areas of major spend from within </w:t>
            </w:r>
            <w:proofErr w:type="spellStart"/>
            <w:r>
              <w:t>SG’s</w:t>
            </w:r>
            <w:proofErr w:type="spellEnd"/>
            <w:r>
              <w:t xml:space="preserve"> annual consolidated accounts. </w:t>
            </w:r>
            <w:r w:rsidRPr="006E0DCB">
              <w:rPr>
                <w:rFonts w:cs="Arial"/>
                <w:szCs w:val="24"/>
              </w:rPr>
              <w:t>Consolidated Accounts</w:t>
            </w:r>
            <w:r>
              <w:rPr>
                <w:rFonts w:cs="Arial"/>
                <w:szCs w:val="24"/>
              </w:rPr>
              <w:t xml:space="preserve"> for</w:t>
            </w:r>
            <w:r w:rsidRPr="006E0DCB">
              <w:rPr>
                <w:rFonts w:cs="Arial"/>
                <w:szCs w:val="24"/>
              </w:rPr>
              <w:t xml:space="preserve"> </w:t>
            </w:r>
            <w:r>
              <w:rPr>
                <w:rFonts w:cs="Arial"/>
                <w:szCs w:val="24"/>
              </w:rPr>
              <w:t>20</w:t>
            </w:r>
            <w:r w:rsidRPr="006E0DCB">
              <w:rPr>
                <w:rFonts w:cs="Arial"/>
                <w:szCs w:val="24"/>
              </w:rPr>
              <w:t xml:space="preserve">18-19 </w:t>
            </w:r>
            <w:r>
              <w:rPr>
                <w:rFonts w:cs="Arial"/>
                <w:szCs w:val="24"/>
              </w:rPr>
              <w:t xml:space="preserve">were published in September 2019, </w:t>
            </w:r>
            <w:r>
              <w:t>completed September 2019</w:t>
            </w:r>
          </w:p>
          <w:p w:rsidR="00434BE9" w:rsidRDefault="00434BE9" w:rsidP="00964491">
            <w:pPr>
              <w:ind w:left="180"/>
              <w:contextualSpacing/>
            </w:pPr>
          </w:p>
          <w:p w:rsidR="00434BE9" w:rsidRDefault="00434BE9" w:rsidP="00964491">
            <w:pPr>
              <w:ind w:left="180"/>
              <w:contextualSpacing/>
            </w:pPr>
            <w:r w:rsidRPr="00A01EF4">
              <w:t>Budget Statements and Associated documentation, published 6 February 2020 – see Budget information in milestone 4.</w:t>
            </w:r>
            <w:r>
              <w:t xml:space="preserve"> </w:t>
            </w:r>
          </w:p>
          <w:p w:rsidR="00434BE9" w:rsidRDefault="00434BE9" w:rsidP="00964491">
            <w:pPr>
              <w:ind w:left="180"/>
              <w:contextualSpacing/>
            </w:pPr>
          </w:p>
          <w:p w:rsidR="00434BE9" w:rsidRDefault="00434BE9" w:rsidP="00964491">
            <w:pPr>
              <w:ind w:left="180"/>
              <w:contextualSpacing/>
            </w:pPr>
            <w:r w:rsidRPr="006664C2">
              <w:t>Sustainable Development Goals</w:t>
            </w:r>
            <w:r>
              <w:t xml:space="preserve"> supplementary Scottish Review</w:t>
            </w:r>
            <w:r w:rsidRPr="006664C2">
              <w:t xml:space="preserve">, </w:t>
            </w:r>
            <w:r>
              <w:t xml:space="preserve">open draft </w:t>
            </w:r>
            <w:r w:rsidRPr="006664C2">
              <w:t xml:space="preserve">produced Sept 2019; </w:t>
            </w:r>
            <w:r>
              <w:t xml:space="preserve">final report </w:t>
            </w:r>
            <w:r w:rsidRPr="006664C2">
              <w:t>to be published Spring 2020</w:t>
            </w:r>
          </w:p>
        </w:tc>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34BE9" w:rsidRDefault="00434BE9" w:rsidP="00434BE9">
            <w:pPr>
              <w:spacing w:before="80" w:after="120"/>
            </w:pPr>
            <w:r>
              <w:lastRenderedPageBreak/>
              <w:t>Delivered</w:t>
            </w:r>
          </w:p>
          <w:p w:rsidR="00434BE9" w:rsidRDefault="00434BE9" w:rsidP="00434BE9">
            <w:pPr>
              <w:spacing w:before="80" w:after="120"/>
            </w:pPr>
          </w:p>
          <w:p w:rsidR="00434BE9" w:rsidRDefault="00434BE9" w:rsidP="00434BE9">
            <w:pPr>
              <w:spacing w:before="80" w:after="120"/>
            </w:pPr>
          </w:p>
          <w:p w:rsidR="00434BE9" w:rsidRDefault="00434BE9" w:rsidP="00434BE9">
            <w:pPr>
              <w:spacing w:before="80" w:after="120"/>
            </w:pPr>
          </w:p>
          <w:p w:rsidR="00434BE9" w:rsidRDefault="00434BE9" w:rsidP="00434BE9">
            <w:pPr>
              <w:spacing w:before="80" w:after="120"/>
            </w:pPr>
          </w:p>
          <w:p w:rsidR="00434BE9" w:rsidRDefault="00434BE9" w:rsidP="00434BE9">
            <w:pPr>
              <w:spacing w:before="80" w:after="120"/>
            </w:pPr>
          </w:p>
          <w:p w:rsidR="00434BE9" w:rsidRDefault="00434BE9" w:rsidP="00434BE9">
            <w:pPr>
              <w:spacing w:before="80" w:after="120"/>
            </w:pPr>
          </w:p>
          <w:p w:rsidR="00434BE9" w:rsidRDefault="00434BE9" w:rsidP="00434BE9">
            <w:pPr>
              <w:spacing w:before="80" w:after="120"/>
            </w:pPr>
          </w:p>
          <w:p w:rsidR="00434BE9" w:rsidRDefault="00434BE9" w:rsidP="00434BE9">
            <w:pPr>
              <w:spacing w:before="80" w:after="120"/>
            </w:pPr>
          </w:p>
        </w:tc>
      </w:tr>
      <w:tr w:rsidR="00434BE9" w:rsidTr="00434BE9">
        <w:tc>
          <w:tcPr>
            <w:tcW w:w="2940" w:type="dxa"/>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Pr="009D634F" w:rsidRDefault="00434BE9" w:rsidP="00964491">
            <w:pPr>
              <w:autoSpaceDE w:val="0"/>
              <w:autoSpaceDN w:val="0"/>
              <w:adjustRightInd w:val="0"/>
              <w:rPr>
                <w:rFonts w:cs="Arial"/>
                <w:b/>
                <w:szCs w:val="24"/>
              </w:rPr>
            </w:pPr>
          </w:p>
        </w:tc>
        <w:tc>
          <w:tcPr>
            <w:tcW w:w="6825"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Default="00434BE9" w:rsidP="00964491">
            <w:pPr>
              <w:contextualSpacing/>
            </w:pP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434BE9" w:rsidRDefault="00434BE9" w:rsidP="00434BE9">
            <w:pPr>
              <w:spacing w:before="80" w:after="120"/>
            </w:pPr>
            <w:r>
              <w:t>On track</w:t>
            </w:r>
          </w:p>
        </w:tc>
      </w:tr>
      <w:tr w:rsidR="00434BE9" w:rsidTr="00434BE9">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4BE9" w:rsidRDefault="00434BE9" w:rsidP="00964491">
            <w:pPr>
              <w:spacing w:before="80" w:after="120"/>
              <w:ind w:left="119"/>
              <w:rPr>
                <w:b/>
              </w:rPr>
            </w:pPr>
            <w:r w:rsidRPr="009D634F">
              <w:rPr>
                <w:rFonts w:cs="Arial"/>
                <w:b/>
                <w:szCs w:val="24"/>
              </w:rPr>
              <w:t>Scottish Exchequer</w:t>
            </w:r>
            <w:r w:rsidRPr="009D634F">
              <w:rPr>
                <w:b/>
              </w:rPr>
              <w:t xml:space="preserve"> </w:t>
            </w:r>
            <w:r>
              <w:rPr>
                <w:b/>
              </w:rPr>
              <w:t>– Milestone 4</w:t>
            </w:r>
          </w:p>
          <w:p w:rsidR="00434BE9" w:rsidRPr="00CB09DC" w:rsidRDefault="00434BE9" w:rsidP="00964491">
            <w:pPr>
              <w:spacing w:before="80" w:after="120"/>
              <w:ind w:left="119"/>
            </w:pPr>
            <w:r w:rsidRPr="00CB09DC">
              <w:t>Making the Scottish Government budget more accessible and easier to understand, experimenting multimedia formats around the budget announcement.</w:t>
            </w:r>
          </w:p>
          <w:p w:rsidR="00434BE9" w:rsidRDefault="00434BE9" w:rsidP="00964491">
            <w:pPr>
              <w:spacing w:before="80" w:after="120"/>
              <w:ind w:left="119"/>
            </w:pP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Default="00434BE9" w:rsidP="00964491">
            <w:pPr>
              <w:spacing w:before="80" w:after="120"/>
              <w:ind w:left="120"/>
            </w:pPr>
            <w:r>
              <w:t>Tax Directorate Pre-Budget roundtables  with a broad range of stakeholders,  completed October 2019</w:t>
            </w:r>
          </w:p>
          <w:p w:rsidR="00434BE9" w:rsidRDefault="00434BE9" w:rsidP="00964491">
            <w:pPr>
              <w:spacing w:before="80" w:after="120"/>
              <w:ind w:left="120"/>
            </w:pPr>
          </w:p>
          <w:p w:rsidR="00434BE9" w:rsidRPr="00E10C2A" w:rsidRDefault="00434BE9" w:rsidP="00964491">
            <w:pPr>
              <w:spacing w:before="80" w:after="120"/>
              <w:ind w:left="36"/>
            </w:pPr>
            <w:r w:rsidRPr="00E10C2A">
              <w:t xml:space="preserve">The Young Scot research recommended the public finance communications used bold lettering, concise facts, made use of appropriate visuals and were easy to read and understand.  The young people advised against too much writing, any jargon at all, “being cheesy”, trying to relate to young people and using too much social media (page 21, Understanding Scotland’s Public Finances, Young Scot, August 2019). </w:t>
            </w:r>
          </w:p>
          <w:p w:rsidR="00434BE9" w:rsidRPr="00E10C2A" w:rsidRDefault="00434BE9" w:rsidP="00964491">
            <w:pPr>
              <w:spacing w:before="80" w:after="120"/>
              <w:ind w:left="36"/>
            </w:pPr>
          </w:p>
          <w:p w:rsidR="00434BE9" w:rsidRDefault="00434BE9" w:rsidP="00964491">
            <w:pPr>
              <w:spacing w:before="80" w:after="120"/>
              <w:ind w:left="36"/>
            </w:pPr>
            <w:r w:rsidRPr="00E10C2A">
              <w:t>The Budget digital communications, which can be viewed on @</w:t>
            </w:r>
            <w:proofErr w:type="spellStart"/>
            <w:r w:rsidRPr="00E10C2A">
              <w:t>scotgoveconomy</w:t>
            </w:r>
            <w:proofErr w:type="spellEnd"/>
            <w:r w:rsidRPr="00E10C2A">
              <w:t xml:space="preserve"> and #</w:t>
            </w:r>
            <w:proofErr w:type="spellStart"/>
            <w:r w:rsidRPr="00E10C2A">
              <w:t>ScotBudget</w:t>
            </w:r>
            <w:proofErr w:type="spellEnd"/>
            <w:r w:rsidRPr="00E10C2A">
              <w:t>, incorporated the recommendations and were published with the Budget document on 6 February 2020</w:t>
            </w:r>
          </w:p>
        </w:tc>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34BE9" w:rsidRDefault="00434BE9" w:rsidP="00434BE9">
            <w:pPr>
              <w:spacing w:before="80" w:after="120"/>
            </w:pPr>
            <w:r>
              <w:t>Delivered</w:t>
            </w:r>
          </w:p>
        </w:tc>
      </w:tr>
      <w:tr w:rsidR="00434BE9" w:rsidTr="00434BE9">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Pr="008F16E8" w:rsidRDefault="00434BE9" w:rsidP="00964491">
            <w:pPr>
              <w:ind w:left="119"/>
              <w:rPr>
                <w:b/>
              </w:rPr>
            </w:pPr>
            <w:r w:rsidRPr="008F16E8">
              <w:rPr>
                <w:b/>
              </w:rPr>
              <w:t>Procurement</w:t>
            </w:r>
            <w:r>
              <w:rPr>
                <w:b/>
              </w:rPr>
              <w:t xml:space="preserve"> – Milestone 5</w:t>
            </w:r>
          </w:p>
          <w:p w:rsidR="00434BE9" w:rsidRDefault="00434BE9" w:rsidP="00964491">
            <w:pPr>
              <w:ind w:left="119"/>
            </w:pPr>
            <w:r>
              <w:t>Consult with civil society on how best to make published procurement information useful and accessible by May 2019</w:t>
            </w:r>
          </w:p>
          <w:p w:rsidR="00434BE9" w:rsidRDefault="00434BE9" w:rsidP="00964491">
            <w:pPr>
              <w:ind w:left="119"/>
            </w:pP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Default="00434BE9" w:rsidP="00964491">
            <w:pPr>
              <w:ind w:left="36"/>
            </w:pPr>
            <w:r>
              <w:t>Consultation event held May 2019</w:t>
            </w:r>
          </w:p>
        </w:tc>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34BE9" w:rsidRDefault="00434BE9" w:rsidP="00434BE9">
            <w:r>
              <w:t>Delivered</w:t>
            </w:r>
          </w:p>
        </w:tc>
      </w:tr>
      <w:tr w:rsidR="00434BE9" w:rsidTr="00434BE9">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Pr="008F16E8" w:rsidRDefault="00434BE9" w:rsidP="00964491">
            <w:pPr>
              <w:ind w:left="119"/>
              <w:rPr>
                <w:b/>
              </w:rPr>
            </w:pPr>
            <w:r w:rsidRPr="008F16E8">
              <w:rPr>
                <w:b/>
              </w:rPr>
              <w:t>Procurement</w:t>
            </w:r>
            <w:r>
              <w:rPr>
                <w:b/>
              </w:rPr>
              <w:t xml:space="preserve"> – Milestone 6</w:t>
            </w:r>
          </w:p>
          <w:p w:rsidR="00434BE9" w:rsidRDefault="00434BE9" w:rsidP="00964491">
            <w:pPr>
              <w:ind w:left="119"/>
            </w:pPr>
            <w:r>
              <w:t>Publish Scottish Government contract documentation, starting with large collaborative frameworks by June 2019</w:t>
            </w:r>
          </w:p>
          <w:p w:rsidR="00434BE9" w:rsidRDefault="00434BE9" w:rsidP="00964491">
            <w:pPr>
              <w:ind w:left="119"/>
            </w:pP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Default="00434BE9" w:rsidP="00964491">
            <w:r>
              <w:t xml:space="preserve">Documents for a number of Category A  contracts have  been published on the Scottish Government website and this is now a business as usual process </w:t>
            </w:r>
          </w:p>
        </w:tc>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434BE9" w:rsidRDefault="00434BE9" w:rsidP="00434BE9">
            <w:r>
              <w:t>Delivered</w:t>
            </w:r>
          </w:p>
        </w:tc>
      </w:tr>
      <w:tr w:rsidR="00434BE9" w:rsidTr="00434BE9">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Pr="008F16E8" w:rsidRDefault="00434BE9" w:rsidP="00964491">
            <w:pPr>
              <w:ind w:left="119"/>
              <w:rPr>
                <w:b/>
              </w:rPr>
            </w:pPr>
            <w:r w:rsidRPr="008F16E8">
              <w:rPr>
                <w:b/>
              </w:rPr>
              <w:t>Procurement</w:t>
            </w:r>
            <w:r>
              <w:rPr>
                <w:b/>
              </w:rPr>
              <w:t xml:space="preserve"> – Milestone 7</w:t>
            </w:r>
          </w:p>
          <w:p w:rsidR="00434BE9" w:rsidRDefault="00434BE9" w:rsidP="00964491">
            <w:pPr>
              <w:ind w:left="119"/>
            </w:pPr>
            <w:r>
              <w:t xml:space="preserve">Publish Scottish Government procurement </w:t>
            </w:r>
            <w:r>
              <w:lastRenderedPageBreak/>
              <w:t>related spend information by December 2019</w:t>
            </w:r>
          </w:p>
          <w:p w:rsidR="00434BE9" w:rsidRDefault="00434BE9" w:rsidP="00964491">
            <w:pPr>
              <w:ind w:left="119"/>
            </w:pP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Default="00434BE9" w:rsidP="00964491">
            <w:r>
              <w:lastRenderedPageBreak/>
              <w:t xml:space="preserve">This milestone will be delivered by March 2020 where procurement related spend with the top 50 suppliers will be published on an annual basis.  This information will complement the spend information that is already published by the SG: </w:t>
            </w:r>
            <w:r>
              <w:lastRenderedPageBreak/>
              <w:t>expenditure over £</w:t>
            </w:r>
            <w:proofErr w:type="spellStart"/>
            <w:r>
              <w:t>25k</w:t>
            </w:r>
            <w:proofErr w:type="spellEnd"/>
            <w:r>
              <w:t xml:space="preserve"> and electronic purchasing card transactions.</w:t>
            </w: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434BE9" w:rsidRDefault="00434BE9" w:rsidP="00434BE9">
            <w:r>
              <w:lastRenderedPageBreak/>
              <w:t>On track</w:t>
            </w:r>
          </w:p>
        </w:tc>
      </w:tr>
      <w:tr w:rsidR="00434BE9" w:rsidTr="00434BE9">
        <w:trPr>
          <w:trHeight w:val="1962"/>
        </w:trPr>
        <w:tc>
          <w:tcPr>
            <w:tcW w:w="2940"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434BE9" w:rsidRDefault="00434BE9" w:rsidP="00964491">
            <w:pPr>
              <w:ind w:left="119"/>
              <w:rPr>
                <w:rFonts w:cs="Arial"/>
                <w:b/>
                <w:szCs w:val="24"/>
              </w:rPr>
            </w:pPr>
            <w:r w:rsidRPr="009D634F">
              <w:rPr>
                <w:rFonts w:cs="Arial"/>
                <w:b/>
                <w:szCs w:val="24"/>
              </w:rPr>
              <w:t>Scottish Exchequer</w:t>
            </w:r>
            <w:r w:rsidRPr="009D634F">
              <w:rPr>
                <w:b/>
              </w:rPr>
              <w:t xml:space="preserve"> </w:t>
            </w:r>
            <w:r>
              <w:rPr>
                <w:b/>
              </w:rPr>
              <w:t xml:space="preserve">– </w:t>
            </w:r>
            <w:r>
              <w:rPr>
                <w:rFonts w:cs="Arial"/>
                <w:b/>
                <w:szCs w:val="24"/>
              </w:rPr>
              <w:t xml:space="preserve">Commitment in text </w:t>
            </w:r>
            <w:r>
              <w:rPr>
                <w:rFonts w:cs="Arial"/>
                <w:szCs w:val="24"/>
              </w:rPr>
              <w:t>(page 3)</w:t>
            </w:r>
          </w:p>
          <w:p w:rsidR="00434BE9" w:rsidRDefault="00434BE9" w:rsidP="00964491">
            <w:pPr>
              <w:ind w:left="119"/>
              <w:rPr>
                <w:rFonts w:cs="Arial"/>
                <w:b/>
                <w:szCs w:val="24"/>
              </w:rPr>
            </w:pPr>
          </w:p>
          <w:p w:rsidR="00434BE9" w:rsidRDefault="00434BE9" w:rsidP="00964491">
            <w:pPr>
              <w:ind w:left="119"/>
              <w:rPr>
                <w:rFonts w:cs="Arial"/>
                <w:szCs w:val="24"/>
              </w:rPr>
            </w:pPr>
            <w:r w:rsidRPr="00CB09DC">
              <w:rPr>
                <w:rFonts w:cs="Arial"/>
                <w:szCs w:val="24"/>
              </w:rPr>
              <w:t>"...[</w:t>
            </w:r>
            <w:proofErr w:type="spellStart"/>
            <w:r w:rsidRPr="00CB09DC">
              <w:rPr>
                <w:rFonts w:cs="Arial"/>
                <w:szCs w:val="24"/>
              </w:rPr>
              <w:t>NPF</w:t>
            </w:r>
            <w:proofErr w:type="spellEnd"/>
            <w:r w:rsidRPr="00CB09DC">
              <w:rPr>
                <w:rFonts w:cs="Arial"/>
                <w:szCs w:val="24"/>
              </w:rPr>
              <w:t xml:space="preserve"> &amp; SDG work] includes tax policy, including  how it compares to international comparators and to other parts of the UK, in economic performance which influences tax revenues and demand for public services, in borrowing decisions, and in contractual and spending patterns all of which support public services in Scotland...."</w:t>
            </w:r>
            <w:r>
              <w:rPr>
                <w:rFonts w:cs="Arial"/>
                <w:szCs w:val="24"/>
              </w:rPr>
              <w:t xml:space="preserve"> </w:t>
            </w:r>
          </w:p>
          <w:p w:rsidR="00434BE9" w:rsidRPr="00465555" w:rsidRDefault="00434BE9" w:rsidP="00964491">
            <w:pPr>
              <w:ind w:left="119"/>
              <w:rPr>
                <w:rFonts w:cs="Arial"/>
                <w:szCs w:val="24"/>
              </w:rPr>
            </w:pPr>
          </w:p>
        </w:tc>
        <w:tc>
          <w:tcPr>
            <w:tcW w:w="6825"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434BE9" w:rsidRPr="00CB09DC"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r w:rsidRPr="00CB09DC">
              <w:rPr>
                <w:rFonts w:eastAsia="Calibri" w:cs="Arial"/>
                <w:szCs w:val="24"/>
                <w:lang w:eastAsia="en-GB" w:bidi="he-IL"/>
              </w:rPr>
              <w:t>Reviewing the scope and breadth of communications around income tax in Scotland and who delivers it</w:t>
            </w:r>
          </w:p>
          <w:p w:rsidR="00434BE9"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p>
          <w:p w:rsidR="00434BE9"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p>
          <w:p w:rsidR="00434BE9"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p>
          <w:p w:rsidR="00434BE9"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p>
          <w:p w:rsidR="00434BE9"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p>
          <w:p w:rsidR="00434BE9"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p>
          <w:p w:rsidR="00434BE9"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p>
          <w:p w:rsidR="00434BE9"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p>
          <w:p w:rsidR="00434BE9" w:rsidRPr="00EB1755"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r w:rsidRPr="00EB1755">
              <w:rPr>
                <w:rFonts w:eastAsia="Calibri" w:cs="Arial"/>
                <w:szCs w:val="24"/>
                <w:lang w:eastAsia="en-GB" w:bidi="he-IL"/>
              </w:rPr>
              <w:t xml:space="preserve">Development of a tax communications and engagement strategy to enable a wide range of stakeholders to understand, and engage with, our approach to tax in Scotland. </w:t>
            </w:r>
          </w:p>
          <w:p w:rsidR="00434BE9" w:rsidRPr="00CB09DC"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highlight w:val="yellow"/>
                <w:lang w:eastAsia="en-GB" w:bidi="he-IL"/>
              </w:rPr>
            </w:pPr>
          </w:p>
          <w:p w:rsidR="00434BE9"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highlight w:val="yellow"/>
                <w:lang w:eastAsia="en-GB" w:bidi="he-IL"/>
              </w:rPr>
            </w:pPr>
          </w:p>
          <w:p w:rsidR="00434BE9"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highlight w:val="yellow"/>
                <w:lang w:eastAsia="en-GB" w:bidi="he-IL"/>
              </w:rPr>
            </w:pPr>
          </w:p>
          <w:p w:rsidR="00434BE9" w:rsidRPr="00CB09DC"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r w:rsidRPr="004C56F3">
              <w:rPr>
                <w:rFonts w:eastAsia="Calibri" w:cs="Arial"/>
                <w:szCs w:val="24"/>
                <w:lang w:eastAsia="en-GB" w:bidi="he-IL"/>
              </w:rPr>
              <w:t>Public consultation on a devolved taxes policy framework.</w:t>
            </w:r>
          </w:p>
          <w:p w:rsidR="00434BE9" w:rsidRPr="00CB09DC"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p>
          <w:p w:rsidR="00434BE9" w:rsidRPr="00CB09DC" w:rsidRDefault="00434BE9" w:rsidP="00964491">
            <w:pPr>
              <w:pStyle w:val="ListParagraph"/>
              <w:tabs>
                <w:tab w:val="left" w:pos="720"/>
                <w:tab w:val="left" w:pos="1440"/>
                <w:tab w:val="left" w:pos="2160"/>
                <w:tab w:val="left" w:pos="2880"/>
                <w:tab w:val="left" w:pos="4680"/>
                <w:tab w:val="left" w:pos="5400"/>
                <w:tab w:val="right" w:pos="9000"/>
              </w:tabs>
              <w:spacing w:line="240" w:lineRule="atLeast"/>
              <w:rPr>
                <w:rFonts w:eastAsia="Calibri" w:cs="Arial"/>
                <w:szCs w:val="24"/>
                <w:lang w:eastAsia="en-GB" w:bidi="he-IL"/>
              </w:rPr>
            </w:pPr>
          </w:p>
          <w:p w:rsidR="00434BE9" w:rsidRPr="006E0DCB" w:rsidRDefault="00434BE9" w:rsidP="00964491">
            <w:pPr>
              <w:pStyle w:val="ListParagraph"/>
              <w:tabs>
                <w:tab w:val="left" w:pos="720"/>
                <w:tab w:val="left" w:pos="1440"/>
                <w:tab w:val="left" w:pos="2160"/>
                <w:tab w:val="left" w:pos="2880"/>
                <w:tab w:val="left" w:pos="4680"/>
                <w:tab w:val="left" w:pos="5400"/>
                <w:tab w:val="right" w:pos="9000"/>
              </w:tabs>
              <w:spacing w:line="240" w:lineRule="atLeast"/>
              <w:rPr>
                <w:rFonts w:eastAsia="Calibri" w:cs="Arial"/>
                <w:szCs w:val="24"/>
                <w:lang w:eastAsia="en-GB" w:bidi="he-IL"/>
              </w:rPr>
            </w:pPr>
          </w:p>
        </w:tc>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434BE9" w:rsidRPr="00465555" w:rsidRDefault="00434BE9" w:rsidP="00434BE9">
            <w:pPr>
              <w:rPr>
                <w:rFonts w:cs="Arial"/>
                <w:szCs w:val="24"/>
              </w:rPr>
            </w:pPr>
            <w:r>
              <w:rPr>
                <w:rFonts w:cs="Arial"/>
                <w:szCs w:val="24"/>
              </w:rPr>
              <w:t>Delivered</w:t>
            </w:r>
          </w:p>
        </w:tc>
      </w:tr>
      <w:tr w:rsidR="00434BE9" w:rsidTr="00434BE9">
        <w:trPr>
          <w:trHeight w:val="2104"/>
        </w:trPr>
        <w:tc>
          <w:tcPr>
            <w:tcW w:w="2940" w:type="dxa"/>
            <w:vMerge/>
            <w:tcBorders>
              <w:left w:val="single" w:sz="8" w:space="0" w:color="000000"/>
              <w:right w:val="single" w:sz="8" w:space="0" w:color="000000"/>
            </w:tcBorders>
            <w:tcMar>
              <w:top w:w="0" w:type="dxa"/>
              <w:left w:w="0" w:type="dxa"/>
              <w:bottom w:w="0" w:type="dxa"/>
              <w:right w:w="0" w:type="dxa"/>
            </w:tcMar>
          </w:tcPr>
          <w:p w:rsidR="00434BE9" w:rsidRPr="009D634F" w:rsidRDefault="00434BE9" w:rsidP="00964491">
            <w:pPr>
              <w:ind w:left="119"/>
              <w:rPr>
                <w:rFonts w:cs="Arial"/>
                <w:b/>
                <w:szCs w:val="24"/>
              </w:rPr>
            </w:pPr>
          </w:p>
        </w:tc>
        <w:tc>
          <w:tcPr>
            <w:tcW w:w="6825" w:type="dxa"/>
            <w:gridSpan w:val="2"/>
            <w:vMerge/>
            <w:tcBorders>
              <w:left w:val="single" w:sz="8" w:space="0" w:color="000000"/>
              <w:right w:val="single" w:sz="8" w:space="0" w:color="000000"/>
            </w:tcBorders>
            <w:tcMar>
              <w:top w:w="0" w:type="dxa"/>
              <w:left w:w="0" w:type="dxa"/>
              <w:bottom w:w="0" w:type="dxa"/>
              <w:right w:w="0" w:type="dxa"/>
            </w:tcMar>
          </w:tcPr>
          <w:p w:rsidR="00434BE9" w:rsidRPr="00CB09DC"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tcPr>
          <w:p w:rsidR="00434BE9" w:rsidRDefault="00434BE9" w:rsidP="00434BE9">
            <w:pPr>
              <w:rPr>
                <w:rFonts w:cs="Arial"/>
                <w:szCs w:val="24"/>
              </w:rPr>
            </w:pPr>
            <w:r>
              <w:rPr>
                <w:rFonts w:cs="Arial"/>
                <w:szCs w:val="24"/>
              </w:rPr>
              <w:t>On track</w:t>
            </w:r>
          </w:p>
        </w:tc>
      </w:tr>
      <w:tr w:rsidR="00434BE9" w:rsidTr="00434BE9">
        <w:tc>
          <w:tcPr>
            <w:tcW w:w="294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434BE9" w:rsidRPr="009D634F" w:rsidRDefault="00434BE9" w:rsidP="00964491">
            <w:pPr>
              <w:ind w:left="119"/>
              <w:rPr>
                <w:rFonts w:cs="Arial"/>
                <w:b/>
                <w:szCs w:val="24"/>
              </w:rPr>
            </w:pPr>
          </w:p>
        </w:tc>
        <w:tc>
          <w:tcPr>
            <w:tcW w:w="6825"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434BE9" w:rsidRPr="00CB09DC" w:rsidRDefault="00434BE9" w:rsidP="00964491">
            <w:pPr>
              <w:pStyle w:val="ListParagraph"/>
              <w:tabs>
                <w:tab w:val="left" w:pos="720"/>
                <w:tab w:val="left" w:pos="1440"/>
                <w:tab w:val="left" w:pos="2160"/>
                <w:tab w:val="left" w:pos="2880"/>
                <w:tab w:val="left" w:pos="4680"/>
                <w:tab w:val="left" w:pos="5400"/>
                <w:tab w:val="right" w:pos="9000"/>
              </w:tabs>
              <w:spacing w:line="240" w:lineRule="atLeast"/>
              <w:ind w:left="0"/>
              <w:rPr>
                <w:rFonts w:eastAsia="Calibri" w:cs="Arial"/>
                <w:szCs w:val="24"/>
                <w:lang w:eastAsia="en-GB" w:bidi="he-IL"/>
              </w:rPr>
            </w:pPr>
          </w:p>
        </w:tc>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434BE9" w:rsidRDefault="00434BE9" w:rsidP="00434BE9">
            <w:pPr>
              <w:rPr>
                <w:rFonts w:cs="Arial"/>
                <w:szCs w:val="24"/>
              </w:rPr>
            </w:pPr>
            <w:r>
              <w:rPr>
                <w:rFonts w:cs="Arial"/>
                <w:szCs w:val="24"/>
              </w:rPr>
              <w:t>Delivered</w:t>
            </w:r>
          </w:p>
        </w:tc>
      </w:tr>
      <w:tr w:rsidR="00434BE9" w:rsidTr="00434BE9">
        <w:trPr>
          <w:trHeight w:val="1256"/>
        </w:trPr>
        <w:tc>
          <w:tcPr>
            <w:tcW w:w="2940"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434BE9" w:rsidRDefault="00434BE9" w:rsidP="00964491">
            <w:pPr>
              <w:ind w:left="119"/>
              <w:rPr>
                <w:rFonts w:cs="Arial"/>
                <w:b/>
                <w:szCs w:val="24"/>
              </w:rPr>
            </w:pPr>
            <w:r w:rsidRPr="009D634F">
              <w:rPr>
                <w:rFonts w:cs="Arial"/>
                <w:b/>
                <w:szCs w:val="24"/>
              </w:rPr>
              <w:t>Scottish Exchequer</w:t>
            </w:r>
            <w:r>
              <w:rPr>
                <w:rFonts w:cs="Arial"/>
                <w:b/>
                <w:szCs w:val="24"/>
              </w:rPr>
              <w:t xml:space="preserve"> – Commitment in text:</w:t>
            </w:r>
          </w:p>
          <w:p w:rsidR="00434BE9" w:rsidRPr="00226487" w:rsidRDefault="00434BE9" w:rsidP="00964491">
            <w:pPr>
              <w:ind w:left="119"/>
              <w:rPr>
                <w:rFonts w:cs="Arial"/>
                <w:szCs w:val="24"/>
              </w:rPr>
            </w:pPr>
            <w:r w:rsidRPr="00226487">
              <w:rPr>
                <w:rFonts w:cs="Arial"/>
                <w:szCs w:val="24"/>
              </w:rPr>
              <w:t>(page 4)</w:t>
            </w:r>
          </w:p>
          <w:p w:rsidR="00434BE9" w:rsidRPr="009D634F" w:rsidRDefault="00434BE9" w:rsidP="00964491">
            <w:pPr>
              <w:ind w:left="119"/>
              <w:rPr>
                <w:rFonts w:cs="Arial"/>
                <w:szCs w:val="24"/>
              </w:rPr>
            </w:pPr>
          </w:p>
          <w:p w:rsidR="00434BE9" w:rsidRPr="006E0DCB" w:rsidRDefault="00434BE9" w:rsidP="00964491">
            <w:pPr>
              <w:ind w:left="119"/>
              <w:rPr>
                <w:rFonts w:cs="Arial"/>
                <w:szCs w:val="24"/>
              </w:rPr>
            </w:pPr>
            <w:r w:rsidRPr="006E0DCB">
              <w:rPr>
                <w:rFonts w:cs="Arial"/>
                <w:szCs w:val="24"/>
              </w:rPr>
              <w:t xml:space="preserve"> </w:t>
            </w:r>
            <w:r w:rsidRPr="00CB09DC">
              <w:rPr>
                <w:rFonts w:cs="Arial"/>
                <w:szCs w:val="24"/>
              </w:rPr>
              <w:t>"The Scottish Government will work with partners and expert civil society actors to review and incorporate good practice on transparency, accountability and citizen engagement into the work of the Scottish Exchequer. This will include a number of round table events to bring together experts on fiscal transparency to share learning and understanding. "</w:t>
            </w:r>
          </w:p>
        </w:tc>
        <w:tc>
          <w:tcPr>
            <w:tcW w:w="6825" w:type="dxa"/>
            <w:gridSpan w:val="2"/>
            <w:vMerge w:val="restart"/>
            <w:tcBorders>
              <w:top w:val="single" w:sz="8" w:space="0" w:color="000000"/>
              <w:left w:val="single" w:sz="8" w:space="0" w:color="000000"/>
              <w:right w:val="single" w:sz="8" w:space="0" w:color="000000"/>
            </w:tcBorders>
            <w:tcMar>
              <w:top w:w="0" w:type="dxa"/>
              <w:left w:w="0" w:type="dxa"/>
              <w:bottom w:w="0" w:type="dxa"/>
              <w:right w:w="0" w:type="dxa"/>
            </w:tcMar>
          </w:tcPr>
          <w:p w:rsidR="00434BE9" w:rsidRPr="006664C2" w:rsidRDefault="00434BE9" w:rsidP="00434BE9">
            <w:pPr>
              <w:pStyle w:val="ListParagraph"/>
              <w:ind w:left="0"/>
              <w:rPr>
                <w:rFonts w:cs="Arial"/>
                <w:szCs w:val="24"/>
              </w:rPr>
            </w:pPr>
            <w:r w:rsidRPr="006664C2">
              <w:rPr>
                <w:rFonts w:cs="Arial"/>
                <w:szCs w:val="24"/>
              </w:rPr>
              <w:t>Pre-Budget roundtables - Ministerial engagement with a broad range of stakeholders, completed October 2019</w:t>
            </w:r>
          </w:p>
          <w:p w:rsidR="00434BE9" w:rsidRPr="006664C2" w:rsidRDefault="00434BE9" w:rsidP="00434BE9">
            <w:pPr>
              <w:pStyle w:val="ListParagraph"/>
              <w:ind w:left="0"/>
              <w:rPr>
                <w:rFonts w:cs="Arial"/>
                <w:szCs w:val="24"/>
              </w:rPr>
            </w:pPr>
          </w:p>
          <w:p w:rsidR="00434BE9" w:rsidRPr="006664C2" w:rsidRDefault="00434BE9" w:rsidP="00434BE9">
            <w:pPr>
              <w:rPr>
                <w:rFonts w:ascii="Calibri" w:hAnsi="Calibri" w:cs="Arial"/>
                <w:b/>
                <w:color w:val="000000" w:themeColor="text1"/>
                <w:sz w:val="22"/>
                <w:szCs w:val="24"/>
              </w:rPr>
            </w:pPr>
          </w:p>
          <w:p w:rsidR="00434BE9" w:rsidRPr="006664C2" w:rsidRDefault="00434BE9" w:rsidP="00434BE9">
            <w:pPr>
              <w:rPr>
                <w:rFonts w:ascii="Calibri" w:hAnsi="Calibri" w:cs="Arial"/>
                <w:b/>
                <w:color w:val="000000" w:themeColor="text1"/>
                <w:sz w:val="22"/>
                <w:szCs w:val="24"/>
              </w:rPr>
            </w:pPr>
          </w:p>
          <w:p w:rsidR="00434BE9" w:rsidRPr="006664C2" w:rsidRDefault="00434BE9" w:rsidP="00434BE9">
            <w:pPr>
              <w:ind w:left="38"/>
              <w:rPr>
                <w:rFonts w:ascii="Calibri" w:hAnsi="Calibri" w:cs="Arial"/>
                <w:b/>
                <w:color w:val="000000" w:themeColor="text1"/>
                <w:sz w:val="22"/>
                <w:szCs w:val="24"/>
              </w:rPr>
            </w:pPr>
            <w:r w:rsidRPr="006664C2">
              <w:rPr>
                <w:rFonts w:ascii="Calibri" w:hAnsi="Calibri" w:cs="Arial"/>
                <w:b/>
                <w:color w:val="000000" w:themeColor="text1"/>
                <w:sz w:val="22"/>
                <w:szCs w:val="24"/>
              </w:rPr>
              <w:t>Infrastructure Commission</w:t>
            </w:r>
          </w:p>
          <w:p w:rsidR="00434BE9" w:rsidRPr="006664C2" w:rsidRDefault="00434BE9" w:rsidP="00434BE9">
            <w:pPr>
              <w:pStyle w:val="ListParagraph"/>
              <w:ind w:left="38"/>
              <w:rPr>
                <w:rFonts w:cs="Arial"/>
                <w:szCs w:val="24"/>
              </w:rPr>
            </w:pPr>
            <w:r w:rsidRPr="006664C2">
              <w:rPr>
                <w:rFonts w:cs="Arial"/>
                <w:szCs w:val="24"/>
              </w:rPr>
              <w:t>Infrastructure Commission for Scotland (</w:t>
            </w:r>
            <w:proofErr w:type="spellStart"/>
            <w:r w:rsidRPr="006664C2">
              <w:rPr>
                <w:rFonts w:cs="Arial"/>
                <w:szCs w:val="24"/>
              </w:rPr>
              <w:t>ICfS</w:t>
            </w:r>
            <w:proofErr w:type="spellEnd"/>
            <w:r w:rsidRPr="006664C2">
              <w:rPr>
                <w:rFonts w:cs="Arial"/>
                <w:szCs w:val="24"/>
              </w:rPr>
              <w:t>) published their Phase 1 report – A Blueprint for Scotland – in January 2020.</w:t>
            </w:r>
          </w:p>
          <w:p w:rsidR="00434BE9" w:rsidRPr="006664C2" w:rsidRDefault="00434BE9" w:rsidP="00434BE9">
            <w:pPr>
              <w:pStyle w:val="ListParagraph"/>
              <w:ind w:left="38"/>
              <w:rPr>
                <w:rFonts w:cs="Arial"/>
                <w:szCs w:val="24"/>
              </w:rPr>
            </w:pPr>
            <w:r w:rsidRPr="006664C2">
              <w:rPr>
                <w:rFonts w:cs="Arial"/>
                <w:szCs w:val="24"/>
              </w:rPr>
              <w:t xml:space="preserve"> </w:t>
            </w:r>
          </w:p>
          <w:p w:rsidR="00434BE9" w:rsidRPr="006664C2" w:rsidRDefault="00434BE9" w:rsidP="00434BE9">
            <w:pPr>
              <w:pStyle w:val="ListParagraph"/>
              <w:ind w:left="38"/>
              <w:rPr>
                <w:rFonts w:cs="Arial"/>
                <w:szCs w:val="24"/>
              </w:rPr>
            </w:pPr>
            <w:r w:rsidRPr="006664C2">
              <w:rPr>
                <w:rFonts w:cs="Arial"/>
                <w:szCs w:val="24"/>
              </w:rPr>
              <w:t xml:space="preserve">In formulating its first report, the Infrastructure Commission for Scotland has engaged widely across Scotland – attracting almost 150 submissions and feedback from over 1,000 members of the public - seeking views from the users and future users of infrastructure, including engagement with young people. </w:t>
            </w:r>
          </w:p>
          <w:p w:rsidR="00434BE9" w:rsidRPr="006664C2" w:rsidRDefault="00434BE9" w:rsidP="00434BE9">
            <w:pPr>
              <w:pStyle w:val="ListParagraph"/>
              <w:rPr>
                <w:rFonts w:cs="Arial"/>
                <w:szCs w:val="24"/>
              </w:rPr>
            </w:pPr>
          </w:p>
          <w:p w:rsidR="00434BE9" w:rsidRPr="006664C2" w:rsidRDefault="00434BE9" w:rsidP="00434BE9">
            <w:pPr>
              <w:pStyle w:val="ListParagraph"/>
              <w:ind w:left="180" w:right="397"/>
            </w:pPr>
            <w:r w:rsidRPr="006664C2">
              <w:rPr>
                <w:rFonts w:cs="Arial"/>
                <w:color w:val="000000" w:themeColor="text1"/>
                <w:szCs w:val="24"/>
              </w:rPr>
              <w:t>The Scottish Government is taking the necessary time to consider and reflect on the detailed recommendations of the Infrastructure commission.</w:t>
            </w:r>
            <w:r w:rsidRPr="006664C2">
              <w:rPr>
                <w:rFonts w:cs="Arial"/>
                <w:szCs w:val="24"/>
              </w:rPr>
              <w:t xml:space="preserve"> </w:t>
            </w:r>
          </w:p>
          <w:p w:rsidR="00434BE9" w:rsidRPr="006664C2" w:rsidRDefault="00434BE9" w:rsidP="00434BE9">
            <w:pPr>
              <w:pStyle w:val="ListParagraph"/>
              <w:ind w:left="180"/>
            </w:pPr>
          </w:p>
          <w:p w:rsidR="00434BE9" w:rsidRPr="006664C2" w:rsidRDefault="00434BE9" w:rsidP="00434BE9">
            <w:pPr>
              <w:pStyle w:val="ListParagraph"/>
              <w:ind w:left="180"/>
            </w:pPr>
            <w:r w:rsidRPr="006664C2">
              <w:rPr>
                <w:rFonts w:cs="Arial"/>
                <w:szCs w:val="24"/>
              </w:rPr>
              <w:t>Scottish Exchequer aims to publish a draft Infrastructure Investment Plan in June.</w:t>
            </w:r>
            <w:r w:rsidRPr="006664C2">
              <w:rPr>
                <w:rFonts w:cs="Arial"/>
                <w:color w:val="000000" w:themeColor="text1"/>
                <w:szCs w:val="24"/>
              </w:rPr>
              <w:t xml:space="preserve"> The Cabinet Secretary for Infrastructure has announced that the next Infrastructure Investment Plan will focus on three, core, long-term outcomes of inclusive economic growth, tackling the global climate emergency, and building sustainable places.</w:t>
            </w:r>
          </w:p>
          <w:p w:rsidR="00434BE9" w:rsidRPr="006664C2" w:rsidRDefault="00434BE9" w:rsidP="00434BE9">
            <w:pPr>
              <w:pStyle w:val="ListParagraph"/>
              <w:ind w:left="180"/>
            </w:pPr>
          </w:p>
          <w:p w:rsidR="00434BE9" w:rsidRPr="006664C2" w:rsidRDefault="00434BE9" w:rsidP="00434BE9">
            <w:pPr>
              <w:pStyle w:val="ListParagraph"/>
              <w:ind w:left="180"/>
            </w:pPr>
            <w:r w:rsidRPr="006664C2">
              <w:rPr>
                <w:rFonts w:cs="Arial"/>
                <w:szCs w:val="24"/>
              </w:rPr>
              <w:t>The Infrastructure Commission will</w:t>
            </w:r>
            <w:r w:rsidRPr="006664C2">
              <w:rPr>
                <w:rFonts w:cs="Arial"/>
                <w:color w:val="000000" w:themeColor="text1"/>
                <w:szCs w:val="24"/>
              </w:rPr>
              <w:t xml:space="preserve"> report again in mid-2020 with further advice on the delivery of infrastructure, including the potential role of a Scottish National Infrastructure Company.  </w:t>
            </w:r>
          </w:p>
          <w:p w:rsidR="00434BE9" w:rsidRPr="006664C2" w:rsidRDefault="00434BE9" w:rsidP="00434BE9">
            <w:pPr>
              <w:pStyle w:val="ListParagraph"/>
              <w:ind w:left="180"/>
              <w:rPr>
                <w:rFonts w:cs="Arial"/>
                <w:szCs w:val="24"/>
              </w:rPr>
            </w:pPr>
          </w:p>
          <w:p w:rsidR="00434BE9" w:rsidRPr="006664C2" w:rsidRDefault="00434BE9" w:rsidP="00434BE9">
            <w:pPr>
              <w:pStyle w:val="ListParagraph"/>
              <w:ind w:left="180"/>
              <w:rPr>
                <w:rFonts w:cs="Arial"/>
                <w:szCs w:val="24"/>
              </w:rPr>
            </w:pPr>
          </w:p>
          <w:p w:rsidR="00434BE9" w:rsidRPr="006664C2" w:rsidRDefault="00434BE9" w:rsidP="00434BE9">
            <w:pPr>
              <w:pStyle w:val="ListParagraph"/>
              <w:ind w:left="180"/>
              <w:rPr>
                <w:rFonts w:cs="Arial"/>
                <w:szCs w:val="24"/>
              </w:rPr>
            </w:pPr>
            <w:r w:rsidRPr="006664C2">
              <w:rPr>
                <w:rFonts w:cs="Arial"/>
                <w:szCs w:val="24"/>
              </w:rPr>
              <w:t>Tax Division activity to broaden engagement on tax policy:</w:t>
            </w:r>
          </w:p>
          <w:p w:rsidR="00434BE9" w:rsidRPr="006664C2" w:rsidRDefault="00434BE9" w:rsidP="00434BE9">
            <w:pPr>
              <w:pStyle w:val="ListParagraph"/>
              <w:ind w:left="180"/>
              <w:rPr>
                <w:rFonts w:cs="Arial"/>
                <w:szCs w:val="24"/>
              </w:rPr>
            </w:pPr>
          </w:p>
          <w:p w:rsidR="00434BE9" w:rsidRPr="006664C2" w:rsidRDefault="00434BE9" w:rsidP="00434BE9">
            <w:pPr>
              <w:pStyle w:val="ListParagraph"/>
              <w:numPr>
                <w:ilvl w:val="0"/>
                <w:numId w:val="19"/>
              </w:numPr>
              <w:ind w:left="180" w:firstLine="0"/>
              <w:rPr>
                <w:rFonts w:cs="Arial"/>
                <w:szCs w:val="24"/>
              </w:rPr>
            </w:pPr>
            <w:r w:rsidRPr="006664C2">
              <w:rPr>
                <w:rFonts w:cs="Arial"/>
                <w:szCs w:val="24"/>
              </w:rPr>
              <w:t>The development of an accessible guide to Scottish taxes.</w:t>
            </w:r>
          </w:p>
          <w:p w:rsidR="00434BE9" w:rsidRPr="006664C2" w:rsidRDefault="00434BE9" w:rsidP="00434BE9">
            <w:pPr>
              <w:pStyle w:val="ListParagraph"/>
              <w:numPr>
                <w:ilvl w:val="0"/>
                <w:numId w:val="19"/>
              </w:numPr>
              <w:ind w:left="180" w:firstLine="0"/>
              <w:rPr>
                <w:rFonts w:cs="Arial"/>
                <w:szCs w:val="24"/>
              </w:rPr>
            </w:pPr>
            <w:r w:rsidRPr="006664C2">
              <w:rPr>
                <w:rFonts w:cs="Arial"/>
                <w:szCs w:val="24"/>
              </w:rPr>
              <w:t>Focus groups (with the public) on tax/income tax communications.</w:t>
            </w:r>
          </w:p>
          <w:p w:rsidR="00434BE9" w:rsidRPr="006664C2" w:rsidRDefault="00434BE9" w:rsidP="00434BE9">
            <w:pPr>
              <w:pStyle w:val="ListParagraph"/>
              <w:numPr>
                <w:ilvl w:val="0"/>
                <w:numId w:val="19"/>
              </w:numPr>
              <w:ind w:left="180" w:firstLine="0"/>
              <w:rPr>
                <w:rFonts w:cs="Arial"/>
                <w:szCs w:val="24"/>
              </w:rPr>
            </w:pPr>
            <w:r w:rsidRPr="006664C2">
              <w:rPr>
                <w:rFonts w:cs="Arial"/>
                <w:szCs w:val="24"/>
              </w:rPr>
              <w:t>Supporting the Citizens Assembly of Scotland session on finance and tax.</w:t>
            </w:r>
          </w:p>
          <w:p w:rsidR="00434BE9" w:rsidRPr="006664C2" w:rsidRDefault="00434BE9" w:rsidP="00434BE9">
            <w:pPr>
              <w:pStyle w:val="ListParagraph"/>
              <w:numPr>
                <w:ilvl w:val="0"/>
                <w:numId w:val="19"/>
              </w:numPr>
              <w:ind w:left="180" w:firstLine="0"/>
              <w:rPr>
                <w:rFonts w:cs="Arial"/>
                <w:szCs w:val="24"/>
              </w:rPr>
            </w:pPr>
            <w:r w:rsidRPr="006664C2">
              <w:rPr>
                <w:rFonts w:cs="Arial"/>
                <w:szCs w:val="24"/>
              </w:rPr>
              <w:t xml:space="preserve">National tax conference planned for 2020. </w:t>
            </w:r>
          </w:p>
          <w:p w:rsidR="00434BE9" w:rsidRPr="006664C2" w:rsidRDefault="00434BE9" w:rsidP="00434BE9">
            <w:pPr>
              <w:pStyle w:val="ListParagraph"/>
              <w:rPr>
                <w:rFonts w:cs="Arial"/>
                <w:szCs w:val="24"/>
              </w:rPr>
            </w:pPr>
          </w:p>
          <w:p w:rsidR="00434BE9" w:rsidRPr="006664C2" w:rsidRDefault="00434BE9" w:rsidP="00434BE9">
            <w:pPr>
              <w:pStyle w:val="ListParagraph"/>
              <w:rPr>
                <w:rFonts w:cs="Arial"/>
                <w:szCs w:val="24"/>
              </w:rPr>
            </w:pPr>
          </w:p>
          <w:p w:rsidR="00434BE9" w:rsidRPr="006664C2" w:rsidRDefault="00434BE9" w:rsidP="00434BE9">
            <w:pPr>
              <w:pStyle w:val="ListParagraph"/>
              <w:ind w:left="0"/>
              <w:rPr>
                <w:rFonts w:cs="Arial"/>
                <w:szCs w:val="24"/>
              </w:rPr>
            </w:pPr>
            <w:r w:rsidRPr="006664C2">
              <w:rPr>
                <w:rFonts w:cs="Arial"/>
                <w:szCs w:val="24"/>
              </w:rPr>
              <w:t xml:space="preserve"> </w:t>
            </w:r>
          </w:p>
        </w:tc>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434BE9" w:rsidRPr="00336B49" w:rsidRDefault="00434BE9" w:rsidP="00434BE9">
            <w:pPr>
              <w:rPr>
                <w:rFonts w:cs="Arial"/>
                <w:szCs w:val="24"/>
              </w:rPr>
            </w:pPr>
            <w:r>
              <w:rPr>
                <w:rFonts w:cs="Arial"/>
                <w:szCs w:val="24"/>
              </w:rPr>
              <w:lastRenderedPageBreak/>
              <w:t>Delivered</w:t>
            </w:r>
          </w:p>
        </w:tc>
      </w:tr>
      <w:tr w:rsidR="00434BE9" w:rsidTr="00434BE9">
        <w:tc>
          <w:tcPr>
            <w:tcW w:w="2940" w:type="dxa"/>
            <w:vMerge/>
            <w:tcBorders>
              <w:left w:val="single" w:sz="8" w:space="0" w:color="000000"/>
              <w:right w:val="single" w:sz="8" w:space="0" w:color="000000"/>
            </w:tcBorders>
            <w:tcMar>
              <w:top w:w="0" w:type="dxa"/>
              <w:left w:w="0" w:type="dxa"/>
              <w:bottom w:w="0" w:type="dxa"/>
              <w:right w:w="0" w:type="dxa"/>
            </w:tcMar>
          </w:tcPr>
          <w:p w:rsidR="00434BE9" w:rsidRPr="009D634F" w:rsidRDefault="00434BE9" w:rsidP="00964491">
            <w:pPr>
              <w:ind w:left="119"/>
              <w:rPr>
                <w:rFonts w:cs="Arial"/>
                <w:b/>
                <w:szCs w:val="24"/>
              </w:rPr>
            </w:pPr>
          </w:p>
        </w:tc>
        <w:tc>
          <w:tcPr>
            <w:tcW w:w="6825" w:type="dxa"/>
            <w:gridSpan w:val="2"/>
            <w:vMerge/>
            <w:tcBorders>
              <w:left w:val="single" w:sz="8" w:space="0" w:color="000000"/>
              <w:right w:val="single" w:sz="8" w:space="0" w:color="000000"/>
            </w:tcBorders>
            <w:tcMar>
              <w:top w:w="0" w:type="dxa"/>
              <w:left w:w="0" w:type="dxa"/>
              <w:bottom w:w="0" w:type="dxa"/>
              <w:right w:w="0" w:type="dxa"/>
            </w:tcMar>
          </w:tcPr>
          <w:p w:rsidR="00434BE9" w:rsidRPr="00CB09DC" w:rsidRDefault="00434BE9" w:rsidP="00964491">
            <w:pPr>
              <w:pStyle w:val="ListParagraph"/>
              <w:ind w:left="0"/>
              <w:rPr>
                <w:rFonts w:cs="Arial"/>
                <w:szCs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tcPr>
          <w:p w:rsidR="00434BE9" w:rsidRDefault="00434BE9" w:rsidP="00434BE9">
            <w:pPr>
              <w:rPr>
                <w:rFonts w:cs="Arial"/>
                <w:szCs w:val="24"/>
              </w:rPr>
            </w:pPr>
            <w:r>
              <w:rPr>
                <w:rFonts w:cs="Arial"/>
                <w:szCs w:val="24"/>
              </w:rPr>
              <w:t>Delivered</w:t>
            </w: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tc>
      </w:tr>
      <w:tr w:rsidR="00434BE9" w:rsidTr="00434BE9">
        <w:tc>
          <w:tcPr>
            <w:tcW w:w="2940" w:type="dxa"/>
            <w:vMerge/>
            <w:tcBorders>
              <w:left w:val="single" w:sz="8" w:space="0" w:color="000000"/>
              <w:right w:val="single" w:sz="8" w:space="0" w:color="000000"/>
            </w:tcBorders>
            <w:tcMar>
              <w:top w:w="0" w:type="dxa"/>
              <w:left w:w="0" w:type="dxa"/>
              <w:bottom w:w="0" w:type="dxa"/>
              <w:right w:w="0" w:type="dxa"/>
            </w:tcMar>
          </w:tcPr>
          <w:p w:rsidR="00434BE9" w:rsidRPr="009D634F" w:rsidRDefault="00434BE9" w:rsidP="00964491">
            <w:pPr>
              <w:ind w:left="119"/>
              <w:rPr>
                <w:rFonts w:cs="Arial"/>
                <w:b/>
                <w:szCs w:val="24"/>
              </w:rPr>
            </w:pPr>
          </w:p>
        </w:tc>
        <w:tc>
          <w:tcPr>
            <w:tcW w:w="6825" w:type="dxa"/>
            <w:gridSpan w:val="2"/>
            <w:vMerge/>
            <w:tcBorders>
              <w:left w:val="single" w:sz="8" w:space="0" w:color="000000"/>
              <w:right w:val="single" w:sz="8" w:space="0" w:color="000000"/>
            </w:tcBorders>
            <w:tcMar>
              <w:top w:w="0" w:type="dxa"/>
              <w:left w:w="0" w:type="dxa"/>
              <w:bottom w:w="0" w:type="dxa"/>
              <w:right w:w="0" w:type="dxa"/>
            </w:tcMar>
          </w:tcPr>
          <w:p w:rsidR="00434BE9" w:rsidRPr="00CB09DC" w:rsidRDefault="00434BE9" w:rsidP="00964491">
            <w:pPr>
              <w:pStyle w:val="ListParagraph"/>
              <w:ind w:left="0"/>
              <w:rPr>
                <w:rFonts w:cs="Arial"/>
                <w:szCs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tcPr>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r>
              <w:rPr>
                <w:rFonts w:cs="Arial"/>
                <w:szCs w:val="24"/>
              </w:rPr>
              <w:t>On track</w:t>
            </w: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p w:rsidR="00434BE9" w:rsidRDefault="00434BE9" w:rsidP="00434BE9">
            <w:pPr>
              <w:rPr>
                <w:rFonts w:cs="Arial"/>
                <w:szCs w:val="24"/>
              </w:rPr>
            </w:pPr>
          </w:p>
        </w:tc>
      </w:tr>
      <w:tr w:rsidR="00434BE9" w:rsidTr="00434BE9">
        <w:tc>
          <w:tcPr>
            <w:tcW w:w="2940" w:type="dxa"/>
            <w:vMerge/>
            <w:tcBorders>
              <w:left w:val="single" w:sz="8" w:space="0" w:color="000000"/>
              <w:bottom w:val="single" w:sz="8" w:space="0" w:color="000000"/>
              <w:right w:val="single" w:sz="8" w:space="0" w:color="000000"/>
            </w:tcBorders>
            <w:tcMar>
              <w:top w:w="0" w:type="dxa"/>
              <w:left w:w="0" w:type="dxa"/>
              <w:bottom w:w="0" w:type="dxa"/>
              <w:right w:w="0" w:type="dxa"/>
            </w:tcMar>
          </w:tcPr>
          <w:p w:rsidR="00434BE9" w:rsidRPr="009D634F" w:rsidRDefault="00434BE9" w:rsidP="00964491">
            <w:pPr>
              <w:ind w:left="119"/>
              <w:rPr>
                <w:rFonts w:cs="Arial"/>
                <w:b/>
                <w:szCs w:val="24"/>
              </w:rPr>
            </w:pPr>
          </w:p>
        </w:tc>
        <w:tc>
          <w:tcPr>
            <w:tcW w:w="6825" w:type="dxa"/>
            <w:gridSpan w:val="2"/>
            <w:vMerge/>
            <w:tcBorders>
              <w:left w:val="single" w:sz="8" w:space="0" w:color="000000"/>
              <w:bottom w:val="single" w:sz="8" w:space="0" w:color="000000"/>
              <w:right w:val="single" w:sz="8" w:space="0" w:color="000000"/>
            </w:tcBorders>
            <w:tcMar>
              <w:top w:w="0" w:type="dxa"/>
              <w:left w:w="0" w:type="dxa"/>
              <w:bottom w:w="0" w:type="dxa"/>
              <w:right w:w="0" w:type="dxa"/>
            </w:tcMar>
          </w:tcPr>
          <w:p w:rsidR="00434BE9" w:rsidRPr="00CB09DC" w:rsidRDefault="00434BE9" w:rsidP="00964491">
            <w:pPr>
              <w:pStyle w:val="ListParagraph"/>
              <w:ind w:left="0"/>
              <w:rPr>
                <w:rFonts w:cs="Arial"/>
                <w:szCs w:val="24"/>
              </w:rPr>
            </w:pP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tcPr>
          <w:p w:rsidR="00434BE9" w:rsidRDefault="00434BE9" w:rsidP="00434BE9">
            <w:pPr>
              <w:rPr>
                <w:rFonts w:cs="Arial"/>
                <w:szCs w:val="24"/>
              </w:rPr>
            </w:pPr>
          </w:p>
          <w:p w:rsidR="00434BE9" w:rsidRDefault="00434BE9" w:rsidP="00434BE9">
            <w:pPr>
              <w:rPr>
                <w:rFonts w:cs="Arial"/>
                <w:szCs w:val="24"/>
              </w:rPr>
            </w:pPr>
            <w:r>
              <w:rPr>
                <w:rFonts w:cs="Arial"/>
                <w:szCs w:val="24"/>
              </w:rPr>
              <w:t>On track</w:t>
            </w:r>
          </w:p>
        </w:tc>
      </w:tr>
      <w:tr w:rsidR="00434BE9" w:rsidTr="00434BE9">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p w:rsidR="00434BE9" w:rsidRPr="006E0DCB" w:rsidRDefault="00434BE9" w:rsidP="00354FE6">
            <w:pPr>
              <w:rPr>
                <w:rFonts w:cs="Arial"/>
                <w:szCs w:val="24"/>
              </w:rPr>
            </w:pPr>
            <w:r>
              <w:rPr>
                <w:b/>
              </w:rPr>
              <w:t>Collaboration</w:t>
            </w:r>
          </w:p>
        </w:tc>
      </w:tr>
      <w:tr w:rsidR="00434BE9" w:rsidTr="00457036">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869733898"/>
              <w:lock w:val="contentLocked"/>
              <w:placeholder>
                <w:docPart w:val="E0DF060B808549F4BD8AEFACB85ED6F7"/>
              </w:placeholder>
            </w:sdtPr>
            <w:sdtContent>
              <w:p w:rsidR="00434BE9" w:rsidRDefault="00434BE9" w:rsidP="00964491">
                <w:pPr>
                  <w:ind w:left="119"/>
                </w:pPr>
                <w:r>
                  <w:rPr>
                    <w:b/>
                  </w:rPr>
                  <w:t>Civil society organisation(s) involved in implementation to date</w:t>
                </w:r>
              </w:p>
            </w:sdtContent>
          </w:sdt>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Default="00434BE9" w:rsidP="00964491">
            <w:pPr>
              <w:pStyle w:val="ListParagraph"/>
              <w:numPr>
                <w:ilvl w:val="0"/>
                <w:numId w:val="9"/>
              </w:numPr>
            </w:pPr>
            <w:r>
              <w:t>Young Scot</w:t>
            </w:r>
          </w:p>
          <w:p w:rsidR="00434BE9" w:rsidRDefault="00434BE9" w:rsidP="00964491">
            <w:pPr>
              <w:pStyle w:val="ListParagraph"/>
              <w:numPr>
                <w:ilvl w:val="0"/>
                <w:numId w:val="9"/>
              </w:numPr>
            </w:pPr>
            <w:r>
              <w:t>The Soil Association</w:t>
            </w:r>
            <w:r w:rsidRPr="008140C6">
              <w:t xml:space="preserve"> </w:t>
            </w:r>
          </w:p>
          <w:p w:rsidR="00434BE9" w:rsidRDefault="00434BE9" w:rsidP="00964491">
            <w:pPr>
              <w:pStyle w:val="ListParagraph"/>
              <w:numPr>
                <w:ilvl w:val="0"/>
                <w:numId w:val="9"/>
              </w:numPr>
            </w:pPr>
            <w:r w:rsidRPr="008140C6">
              <w:t>Link (a group of social enterprise companies th</w:t>
            </w:r>
            <w:r>
              <w:t>at provide affordable housing)</w:t>
            </w:r>
          </w:p>
          <w:p w:rsidR="00434BE9" w:rsidRDefault="00434BE9" w:rsidP="00964491">
            <w:pPr>
              <w:pStyle w:val="ListParagraph"/>
              <w:numPr>
                <w:ilvl w:val="0"/>
                <w:numId w:val="9"/>
              </w:numPr>
            </w:pPr>
            <w:r w:rsidRPr="008140C6">
              <w:t xml:space="preserve">Scottish Information Commissioner’s Office </w:t>
            </w:r>
          </w:p>
          <w:p w:rsidR="00434BE9" w:rsidRDefault="00434BE9" w:rsidP="00964491">
            <w:pPr>
              <w:pStyle w:val="ListParagraph"/>
              <w:numPr>
                <w:ilvl w:val="0"/>
                <w:numId w:val="9"/>
              </w:numPr>
            </w:pPr>
            <w:r w:rsidRPr="008140C6">
              <w:t>Open Contracting Data Standard helpdesk</w:t>
            </w:r>
          </w:p>
          <w:p w:rsidR="00434BE9" w:rsidRDefault="00434BE9" w:rsidP="00964491">
            <w:pPr>
              <w:pStyle w:val="ListParagraph"/>
              <w:numPr>
                <w:ilvl w:val="0"/>
                <w:numId w:val="9"/>
              </w:numPr>
            </w:pPr>
            <w:r>
              <w:t>Open Contracting Partnership</w:t>
            </w:r>
          </w:p>
          <w:p w:rsidR="00434BE9" w:rsidRDefault="00434BE9" w:rsidP="00964491">
            <w:pPr>
              <w:pStyle w:val="ListParagraph"/>
              <w:numPr>
                <w:ilvl w:val="0"/>
                <w:numId w:val="9"/>
              </w:numPr>
            </w:pPr>
            <w:r>
              <w:t>Scottish Community Development Centre (</w:t>
            </w:r>
            <w:proofErr w:type="spellStart"/>
            <w:r>
              <w:t>SCDC</w:t>
            </w:r>
            <w:proofErr w:type="spellEnd"/>
            <w:r>
              <w:t>)</w:t>
            </w:r>
          </w:p>
          <w:p w:rsidR="00434BE9" w:rsidRDefault="00434BE9" w:rsidP="00964491">
            <w:pPr>
              <w:pStyle w:val="ListParagraph"/>
              <w:numPr>
                <w:ilvl w:val="0"/>
                <w:numId w:val="9"/>
              </w:numPr>
            </w:pPr>
            <w:r>
              <w:t xml:space="preserve">Social Enterprise Scotland </w:t>
            </w:r>
          </w:p>
          <w:p w:rsidR="00434BE9" w:rsidRDefault="00434BE9" w:rsidP="00964491">
            <w:pPr>
              <w:pStyle w:val="ListParagraph"/>
              <w:numPr>
                <w:ilvl w:val="0"/>
                <w:numId w:val="9"/>
              </w:numPr>
            </w:pPr>
            <w:r>
              <w:t xml:space="preserve">Community Enterprise </w:t>
            </w:r>
          </w:p>
          <w:p w:rsidR="00434BE9" w:rsidRDefault="00434BE9" w:rsidP="00964491">
            <w:pPr>
              <w:pStyle w:val="ListParagraph"/>
              <w:numPr>
                <w:ilvl w:val="0"/>
                <w:numId w:val="9"/>
              </w:numPr>
            </w:pPr>
            <w:r>
              <w:t>Oxfam Scotland</w:t>
            </w:r>
          </w:p>
          <w:p w:rsidR="00434BE9" w:rsidRDefault="00434BE9" w:rsidP="00964491">
            <w:pPr>
              <w:pStyle w:val="ListParagraph"/>
              <w:numPr>
                <w:ilvl w:val="0"/>
                <w:numId w:val="9"/>
              </w:numPr>
            </w:pPr>
            <w:r>
              <w:t xml:space="preserve">Scottish Human Rights Commission </w:t>
            </w:r>
          </w:p>
          <w:p w:rsidR="00434BE9" w:rsidRDefault="00434BE9" w:rsidP="00964491">
            <w:pPr>
              <w:pStyle w:val="ListParagraph"/>
              <w:numPr>
                <w:ilvl w:val="0"/>
                <w:numId w:val="9"/>
              </w:numPr>
            </w:pPr>
            <w:r>
              <w:t>Citizens Advice Scotland</w:t>
            </w:r>
          </w:p>
          <w:p w:rsidR="00434BE9" w:rsidRDefault="00434BE9" w:rsidP="00964491">
            <w:pPr>
              <w:pStyle w:val="ListParagraph"/>
              <w:numPr>
                <w:ilvl w:val="0"/>
                <w:numId w:val="9"/>
              </w:numPr>
            </w:pPr>
            <w:r>
              <w:t>Tax Justice Network</w:t>
            </w:r>
          </w:p>
          <w:p w:rsidR="00434BE9" w:rsidRDefault="00434BE9" w:rsidP="00964491">
            <w:pPr>
              <w:pStyle w:val="ListParagraph"/>
              <w:numPr>
                <w:ilvl w:val="0"/>
                <w:numId w:val="9"/>
              </w:numPr>
            </w:pPr>
            <w:r>
              <w:t>Wellbeing Economy Alliance Scotland</w:t>
            </w:r>
          </w:p>
          <w:p w:rsidR="00434BE9" w:rsidRDefault="00434BE9" w:rsidP="00964491">
            <w:pPr>
              <w:pStyle w:val="ListParagraph"/>
            </w:pPr>
          </w:p>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34BE9" w:rsidRPr="006E0DCB" w:rsidRDefault="00434BE9" w:rsidP="00354FE6">
            <w:pPr>
              <w:rPr>
                <w:rFonts w:cs="Arial"/>
                <w:szCs w:val="24"/>
              </w:rPr>
            </w:pPr>
          </w:p>
        </w:tc>
      </w:tr>
      <w:tr w:rsidR="00434BE9" w:rsidTr="00354FE6">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849151929"/>
              <w:lock w:val="contentLocked"/>
              <w:placeholder>
                <w:docPart w:val="2257BD1CCC864C10ACAE7DB8D83E77D8"/>
              </w:placeholder>
            </w:sdtPr>
            <w:sdtContent>
              <w:p w:rsidR="00434BE9" w:rsidRDefault="00434BE9" w:rsidP="00964491">
                <w:pPr>
                  <w:ind w:left="119"/>
                  <w:rPr>
                    <w:b/>
                  </w:rPr>
                </w:pPr>
                <w:r>
                  <w:rPr>
                    <w:b/>
                  </w:rPr>
                  <w:t>Public Participation/ Engagement</w:t>
                </w:r>
              </w:p>
            </w:sdtContent>
          </w:sdt>
        </w:tc>
      </w:tr>
      <w:tr w:rsidR="00434BE9" w:rsidTr="00457036">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610044667"/>
              <w:lock w:val="contentLocked"/>
              <w:placeholder>
                <w:docPart w:val="9853A86B02AB4CDA988F790CBC629411"/>
              </w:placeholder>
            </w:sdtPr>
            <w:sdtContent>
              <w:p w:rsidR="00434BE9" w:rsidRPr="008667DB" w:rsidRDefault="00434BE9" w:rsidP="00964491">
                <w:pPr>
                  <w:ind w:left="119"/>
                  <w:rPr>
                    <w:b/>
                  </w:rPr>
                </w:pPr>
                <w:r>
                  <w:rPr>
                    <w:b/>
                  </w:rPr>
                  <w:t>Openness</w:t>
                </w:r>
              </w:p>
            </w:sdtContent>
          </w:sdt>
        </w:tc>
        <w:tc>
          <w:tcPr>
            <w:tcW w:w="8182" w:type="dxa"/>
            <w:gridSpan w:val="2"/>
            <w:tcBorders>
              <w:top w:val="single" w:sz="8" w:space="0" w:color="000000"/>
              <w:left w:val="single" w:sz="8" w:space="0" w:color="000000"/>
              <w:bottom w:val="single" w:sz="8" w:space="0" w:color="000000"/>
              <w:right w:val="single" w:sz="8" w:space="0" w:color="000000"/>
            </w:tcBorders>
          </w:tcPr>
          <w:p w:rsidR="00434BE9" w:rsidRDefault="00434BE9" w:rsidP="00354FE6">
            <w:pPr>
              <w:pStyle w:val="ListParagraph"/>
            </w:pPr>
          </w:p>
        </w:tc>
      </w:tr>
      <w:tr w:rsidR="00434BE9" w:rsidTr="00354FE6">
        <w:trPr>
          <w:trHeight w:val="594"/>
        </w:trPr>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1817222770"/>
              <w:lock w:val="contentLocked"/>
              <w:placeholder>
                <w:docPart w:val="9BF5C2EAFDA74CF582464DA9544FF3E5"/>
              </w:placeholder>
            </w:sdtPr>
            <w:sdtContent>
              <w:p w:rsidR="00434BE9" w:rsidRDefault="00434BE9" w:rsidP="00964491">
                <w:pPr>
                  <w:ind w:left="119"/>
                  <w:rPr>
                    <w:b/>
                  </w:rPr>
                </w:pPr>
                <w:r>
                  <w:rPr>
                    <w:b/>
                  </w:rPr>
                  <w:t>How information has been shared/publicised (include links to any blogs/publications)</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434BE9" w:rsidRPr="00E10C2A" w:rsidRDefault="00434BE9" w:rsidP="00964491">
            <w:pPr>
              <w:ind w:left="-114" w:firstLine="142"/>
              <w:rPr>
                <w:b/>
              </w:rPr>
            </w:pPr>
            <w:r w:rsidRPr="00E10C2A">
              <w:rPr>
                <w:b/>
              </w:rPr>
              <w:t>January 2020</w:t>
            </w:r>
          </w:p>
          <w:p w:rsidR="00434BE9" w:rsidRDefault="00434BE9" w:rsidP="00964491">
            <w:pPr>
              <w:ind w:left="-114" w:firstLine="142"/>
            </w:pPr>
          </w:p>
          <w:p w:rsidR="00434BE9" w:rsidRDefault="00434BE9" w:rsidP="00964491">
            <w:pPr>
              <w:ind w:left="-114" w:firstLine="142"/>
            </w:pPr>
            <w:r>
              <w:t>Infrastructure Investment Commission for Scotland Key Findings Report</w:t>
            </w:r>
          </w:p>
          <w:p w:rsidR="00434BE9" w:rsidRDefault="00434BE9" w:rsidP="00964491">
            <w:pPr>
              <w:ind w:left="-114" w:firstLine="142"/>
            </w:pPr>
          </w:p>
          <w:p w:rsidR="00434BE9" w:rsidRDefault="00434BE9" w:rsidP="00964491">
            <w:pPr>
              <w:ind w:left="-114" w:firstLine="142"/>
              <w:rPr>
                <w:rStyle w:val="Hyperlink"/>
              </w:rPr>
            </w:pPr>
            <w:hyperlink r:id="rId9" w:history="1">
              <w:r w:rsidRPr="00481C13">
                <w:rPr>
                  <w:rStyle w:val="Hyperlink"/>
                </w:rPr>
                <w:t>https://infrastructurecommission.scot/page/key-findings-report</w:t>
              </w:r>
            </w:hyperlink>
          </w:p>
          <w:p w:rsidR="00434BE9" w:rsidRDefault="00434BE9" w:rsidP="00964491">
            <w:pPr>
              <w:ind w:left="-114" w:firstLine="142"/>
              <w:rPr>
                <w:rStyle w:val="Hyperlink"/>
              </w:rPr>
            </w:pPr>
          </w:p>
          <w:p w:rsidR="00434BE9" w:rsidRPr="006664C2" w:rsidRDefault="00434BE9" w:rsidP="00964491">
            <w:pPr>
              <w:pStyle w:val="ListParagraph"/>
              <w:ind w:left="0"/>
              <w:jc w:val="both"/>
            </w:pPr>
            <w:proofErr w:type="spellStart"/>
            <w:r w:rsidRPr="006664C2">
              <w:rPr>
                <w:rFonts w:cs="Arial"/>
                <w:szCs w:val="24"/>
              </w:rPr>
              <w:t>Ipsos</w:t>
            </w:r>
            <w:proofErr w:type="spellEnd"/>
            <w:r w:rsidRPr="006664C2">
              <w:rPr>
                <w:rFonts w:cs="Arial"/>
                <w:szCs w:val="24"/>
              </w:rPr>
              <w:t xml:space="preserve"> Mori report relating to user engagement is available online.</w:t>
            </w:r>
            <w:r w:rsidRPr="006664C2">
              <w:t xml:space="preserve"> </w:t>
            </w:r>
            <w:hyperlink r:id="rId10" w:history="1">
              <w:r w:rsidRPr="006664C2">
                <w:rPr>
                  <w:rStyle w:val="Hyperlink"/>
                </w:rPr>
                <w:t>https://infrastructurecommission.scot/storage/232/Appendix_I.pdf</w:t>
              </w:r>
            </w:hyperlink>
          </w:p>
          <w:p w:rsidR="00434BE9" w:rsidRPr="007C4D95" w:rsidRDefault="00434BE9" w:rsidP="00964491">
            <w:pPr>
              <w:ind w:left="-114" w:firstLine="142"/>
            </w:pPr>
            <w:r>
              <w:br/>
            </w:r>
          </w:p>
          <w:p w:rsidR="00434BE9" w:rsidRDefault="00434BE9" w:rsidP="00964491">
            <w:pPr>
              <w:rPr>
                <w:b/>
              </w:rPr>
            </w:pPr>
            <w:r w:rsidRPr="00E10C2A">
              <w:rPr>
                <w:b/>
              </w:rPr>
              <w:t>February 2020</w:t>
            </w:r>
          </w:p>
          <w:p w:rsidR="00434BE9" w:rsidRDefault="00434BE9" w:rsidP="00964491">
            <w:r>
              <w:lastRenderedPageBreak/>
              <w:t xml:space="preserve">Draft Scottish Budget 2020-21: </w:t>
            </w:r>
            <w:hyperlink r:id="rId11" w:history="1">
              <w:r w:rsidRPr="002F376E">
                <w:rPr>
                  <w:rStyle w:val="Hyperlink"/>
                </w:rPr>
                <w:t>https://www.gov.scot/budget/</w:t>
              </w:r>
            </w:hyperlink>
          </w:p>
          <w:p w:rsidR="00434BE9" w:rsidRDefault="00434BE9" w:rsidP="00964491"/>
          <w:p w:rsidR="00434BE9" w:rsidRDefault="00434BE9" w:rsidP="00964491">
            <w:hyperlink r:id="rId12" w:history="1">
              <w:r w:rsidRPr="002F376E">
                <w:rPr>
                  <w:rStyle w:val="Hyperlink"/>
                </w:rPr>
                <w:t>https://www.facebook.com/TheScottishGovernment/videos/194008595122697/</w:t>
              </w:r>
            </w:hyperlink>
          </w:p>
          <w:p w:rsidR="00434BE9" w:rsidRDefault="00434BE9" w:rsidP="00964491"/>
          <w:p w:rsidR="00434BE9" w:rsidRDefault="00434BE9" w:rsidP="00964491">
            <w:hyperlink r:id="rId13" w:history="1">
              <w:r w:rsidRPr="002F376E">
                <w:rPr>
                  <w:rStyle w:val="Hyperlink"/>
                </w:rPr>
                <w:t>https://twitter.com/scotgov/status/1225433860713910272?s=20</w:t>
              </w:r>
            </w:hyperlink>
          </w:p>
          <w:p w:rsidR="00434BE9" w:rsidRPr="00E10C2A" w:rsidRDefault="00434BE9" w:rsidP="00964491"/>
          <w:p w:rsidR="00434BE9" w:rsidRPr="006F1238" w:rsidRDefault="00434BE9" w:rsidP="00964491">
            <w:pPr>
              <w:pStyle w:val="ListParagraph"/>
              <w:ind w:left="0"/>
            </w:pPr>
          </w:p>
        </w:tc>
      </w:tr>
      <w:tr w:rsidR="00434BE9" w:rsidTr="00354FE6">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1412194177"/>
              <w:lock w:val="contentLocked"/>
              <w:placeholder>
                <w:docPart w:val="5B969E938B6C4B2FAC24F0C9D5108216"/>
              </w:placeholder>
            </w:sdtPr>
            <w:sdtContent>
              <w:p w:rsidR="00434BE9" w:rsidRDefault="00434BE9" w:rsidP="00964491">
                <w:pPr>
                  <w:ind w:left="119"/>
                  <w:rPr>
                    <w:b/>
                  </w:rPr>
                </w:pPr>
                <w:r>
                  <w:rPr>
                    <w:b/>
                  </w:rPr>
                  <w:t>Next Steps</w:t>
                </w:r>
              </w:p>
            </w:sdtContent>
          </w:sdt>
        </w:tc>
      </w:tr>
      <w:tr w:rsidR="00434BE9" w:rsidTr="00EE53EA">
        <w:tc>
          <w:tcPr>
            <w:tcW w:w="1116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434BE9" w:rsidRPr="007A1544" w:rsidRDefault="00434BE9" w:rsidP="00964491">
            <w:pPr>
              <w:ind w:left="119"/>
              <w:rPr>
                <w:color w:val="000000" w:themeColor="text1"/>
              </w:rPr>
            </w:pPr>
            <w:r w:rsidRPr="007A1544">
              <w:rPr>
                <w:color w:val="000000" w:themeColor="text1"/>
              </w:rPr>
              <w:t xml:space="preserve">The Financial Transparency </w:t>
            </w:r>
            <w:r>
              <w:rPr>
                <w:color w:val="000000" w:themeColor="text1"/>
              </w:rPr>
              <w:t xml:space="preserve">Working Group will </w:t>
            </w:r>
            <w:r w:rsidRPr="007A1544">
              <w:rPr>
                <w:color w:val="000000" w:themeColor="text1"/>
              </w:rPr>
              <w:t>mee</w:t>
            </w:r>
            <w:r>
              <w:rPr>
                <w:color w:val="000000" w:themeColor="text1"/>
              </w:rPr>
              <w:t>t</w:t>
            </w:r>
            <w:r w:rsidRPr="007A1544">
              <w:rPr>
                <w:color w:val="000000" w:themeColor="text1"/>
              </w:rPr>
              <w:t xml:space="preserve"> in </w:t>
            </w:r>
            <w:r>
              <w:rPr>
                <w:color w:val="000000" w:themeColor="text1"/>
              </w:rPr>
              <w:t>March</w:t>
            </w:r>
            <w:r w:rsidRPr="007A1544">
              <w:rPr>
                <w:color w:val="000000" w:themeColor="text1"/>
              </w:rPr>
              <w:t xml:space="preserve">.  </w:t>
            </w:r>
            <w:r>
              <w:rPr>
                <w:color w:val="000000" w:themeColor="text1"/>
              </w:rPr>
              <w:t xml:space="preserve">The Scottish Exchequer </w:t>
            </w:r>
            <w:r w:rsidRPr="007A1544">
              <w:rPr>
                <w:color w:val="000000" w:themeColor="text1"/>
              </w:rPr>
              <w:t>will prepare a deep dive of their work, following on from the very well-received deep dive</w:t>
            </w:r>
            <w:r>
              <w:rPr>
                <w:color w:val="000000" w:themeColor="text1"/>
              </w:rPr>
              <w:t>s</w:t>
            </w:r>
            <w:r w:rsidRPr="007A1544">
              <w:rPr>
                <w:color w:val="000000" w:themeColor="text1"/>
              </w:rPr>
              <w:t xml:space="preserve"> for the Scottish National Investment Bank at the beginning of December</w:t>
            </w:r>
            <w:r>
              <w:rPr>
                <w:color w:val="000000" w:themeColor="text1"/>
              </w:rPr>
              <w:t xml:space="preserve"> and Procurement at the end of January 2020</w:t>
            </w:r>
            <w:r w:rsidRPr="007A1544">
              <w:rPr>
                <w:color w:val="000000" w:themeColor="text1"/>
              </w:rPr>
              <w:t>.</w:t>
            </w:r>
          </w:p>
          <w:p w:rsidR="00434BE9" w:rsidRPr="007A1544" w:rsidRDefault="00434BE9" w:rsidP="00964491">
            <w:pPr>
              <w:ind w:left="119"/>
              <w:rPr>
                <w:color w:val="000000" w:themeColor="text1"/>
              </w:rPr>
            </w:pPr>
          </w:p>
          <w:p w:rsidR="00434BE9" w:rsidRPr="007A1544" w:rsidRDefault="00434BE9" w:rsidP="00964491">
            <w:pPr>
              <w:ind w:left="119"/>
              <w:rPr>
                <w:color w:val="000000" w:themeColor="text1"/>
              </w:rPr>
            </w:pPr>
            <w:r w:rsidRPr="007A1544">
              <w:rPr>
                <w:color w:val="000000" w:themeColor="text1"/>
              </w:rPr>
              <w:t>Meetings of the Financial Transparency</w:t>
            </w:r>
            <w:r>
              <w:rPr>
                <w:color w:val="000000" w:themeColor="text1"/>
              </w:rPr>
              <w:t xml:space="preserve"> Working </w:t>
            </w:r>
            <w:r w:rsidRPr="007A1544">
              <w:rPr>
                <w:color w:val="000000" w:themeColor="text1"/>
              </w:rPr>
              <w:t xml:space="preserve">Group will be bi-monthly until the end of the year. </w:t>
            </w:r>
          </w:p>
          <w:p w:rsidR="00434BE9" w:rsidRPr="006F1238" w:rsidRDefault="00434BE9" w:rsidP="00354FE6">
            <w:pPr>
              <w:pStyle w:val="ListParagraph"/>
              <w:ind w:left="360"/>
            </w:pPr>
          </w:p>
        </w:tc>
      </w:tr>
    </w:tbl>
    <w:p w:rsidR="00354FE6" w:rsidRDefault="00354FE6" w:rsidP="00354FE6"/>
    <w:p w:rsidR="00D56A4C" w:rsidRDefault="00D56A4C">
      <w:r>
        <w:br w:type="page"/>
      </w:r>
    </w:p>
    <w:tbl>
      <w:tblPr>
        <w:tblW w:w="11160" w:type="dxa"/>
        <w:tblInd w:w="-1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38"/>
        <w:gridCol w:w="6787"/>
        <w:gridCol w:w="1395"/>
      </w:tblGrid>
      <w:tr w:rsidR="00D56A4C" w:rsidRPr="00F075B6" w:rsidTr="00B47751">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617185357"/>
              <w:lock w:val="contentLocked"/>
              <w:placeholder>
                <w:docPart w:val="0C92C608A1FD4C6EBF7CB17F6979D36F"/>
              </w:placeholder>
            </w:sdtPr>
            <w:sdtEndPr/>
            <w:sdtContent>
              <w:p w:rsidR="00D56A4C" w:rsidRPr="00F075B6" w:rsidRDefault="00D56A4C" w:rsidP="00B47751">
                <w:pPr>
                  <w:ind w:left="119"/>
                  <w:rPr>
                    <w:b/>
                    <w:sz w:val="22"/>
                  </w:rPr>
                </w:pPr>
                <w:r w:rsidRPr="00F075B6">
                  <w:rPr>
                    <w:b/>
                  </w:rPr>
                  <w:t>Commitment title</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56A4C" w:rsidRPr="00F075B6" w:rsidRDefault="00D56A4C" w:rsidP="00B47751">
            <w:pPr>
              <w:ind w:left="15"/>
              <w:rPr>
                <w:b/>
              </w:rPr>
            </w:pPr>
            <w:r>
              <w:rPr>
                <w:rFonts w:cs="Arial"/>
                <w:b/>
                <w:szCs w:val="24"/>
              </w:rPr>
              <w:t xml:space="preserve">2.  </w:t>
            </w:r>
            <w:r w:rsidRPr="008358F0">
              <w:rPr>
                <w:rFonts w:cs="Arial"/>
                <w:b/>
                <w:szCs w:val="24"/>
              </w:rPr>
              <w:t>Providing a framework to support systemic change in Scottish Government to improve the way people are able to participate in open policy making and service delivery</w:t>
            </w:r>
          </w:p>
        </w:tc>
      </w:tr>
      <w:tr w:rsidR="00D56A4C" w:rsidTr="00B47751">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401021350"/>
              <w:lock w:val="contentLocked"/>
              <w:placeholder>
                <w:docPart w:val="1F7F1B5337A14E17A4C4BC3F7CE7B66C"/>
              </w:placeholder>
            </w:sdtPr>
            <w:sdtEndPr/>
            <w:sdtContent>
              <w:p w:rsidR="00D56A4C" w:rsidRDefault="00D56A4C" w:rsidP="00B47751">
                <w:pPr>
                  <w:ind w:left="119"/>
                </w:pPr>
                <w:r>
                  <w:rPr>
                    <w:b/>
                  </w:rPr>
                  <w:t xml:space="preserve">Commitment theme </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56A4C" w:rsidRDefault="00D56A4C" w:rsidP="00B47751">
            <w:pPr>
              <w:ind w:left="15"/>
            </w:pPr>
            <w:r>
              <w:t xml:space="preserve">Citizen Participation  </w:t>
            </w:r>
          </w:p>
        </w:tc>
      </w:tr>
      <w:tr w:rsidR="00D56A4C" w:rsidTr="00D56A4C">
        <w:trPr>
          <w:trHeight w:val="963"/>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189138435"/>
              <w:lock w:val="contentLocked"/>
              <w:placeholder>
                <w:docPart w:val="6C28DC7899A842FB80FBE53A584C846A"/>
              </w:placeholder>
            </w:sdtPr>
            <w:sdtEndPr/>
            <w:sdtContent>
              <w:p w:rsidR="00D56A4C" w:rsidRDefault="00D56A4C" w:rsidP="00B47751">
                <w:pPr>
                  <w:ind w:left="119"/>
                </w:pPr>
                <w:r>
                  <w:rPr>
                    <w:b/>
                  </w:rPr>
                  <w:t>Lead department(s)</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56A4C" w:rsidRDefault="00D56A4C" w:rsidP="00B47751">
            <w:pPr>
              <w:ind w:left="15"/>
            </w:pPr>
            <w:r>
              <w:t xml:space="preserve">Open Government Team lead, with </w:t>
            </w:r>
            <w:r w:rsidRPr="008358F0">
              <w:t xml:space="preserve">Scottish Government, Director of Communications, Chief Social Researcher, Chief Designer, Digital Engagement, Public Service Reform, Race Equality team, </w:t>
            </w:r>
            <w:proofErr w:type="spellStart"/>
            <w:r w:rsidRPr="008358F0">
              <w:t>COSLA</w:t>
            </w:r>
            <w:proofErr w:type="spellEnd"/>
            <w:r w:rsidRPr="008358F0">
              <w:t>.</w:t>
            </w:r>
          </w:p>
        </w:tc>
      </w:tr>
      <w:tr w:rsidR="00D56A4C" w:rsidTr="00B47751">
        <w:trPr>
          <w:trHeight w:val="16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sdt>
            <w:sdtPr>
              <w:rPr>
                <w:b/>
              </w:rPr>
              <w:id w:val="1460303116"/>
              <w:lock w:val="contentLocked"/>
              <w:placeholder>
                <w:docPart w:val="5E68EE186F244F92B8635236140ADF67"/>
              </w:placeholder>
            </w:sdtPr>
            <w:sdtEndPr/>
            <w:sdtContent>
              <w:p w:rsidR="00D56A4C" w:rsidRDefault="00D56A4C" w:rsidP="00B47751">
                <w:pPr>
                  <w:ind w:left="119"/>
                  <w:rPr>
                    <w:b/>
                  </w:rPr>
                </w:pPr>
                <w:r>
                  <w:rPr>
                    <w:b/>
                  </w:rPr>
                  <w:t xml:space="preserve">Timelines </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56A4C" w:rsidRDefault="00D56A4C" w:rsidP="00B47751">
            <w:r w:rsidRPr="00163989">
              <w:rPr>
                <w:rFonts w:cs="Arial"/>
                <w:szCs w:val="24"/>
              </w:rPr>
              <w:t>December 2018 – 2020</w:t>
            </w:r>
          </w:p>
        </w:tc>
      </w:tr>
      <w:tr w:rsidR="00D56A4C" w:rsidTr="00D56A4C">
        <w:trPr>
          <w:trHeight w:val="2083"/>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454163937"/>
              <w:lock w:val="contentLocked"/>
              <w:placeholder>
                <w:docPart w:val="E61A42EA85E44889B0C00F00833B154E"/>
              </w:placeholder>
            </w:sdtPr>
            <w:sdtEndPr/>
            <w:sdtContent>
              <w:p w:rsidR="00D56A4C" w:rsidRDefault="00D56A4C" w:rsidP="00B47751">
                <w:pPr>
                  <w:ind w:left="119"/>
                </w:pPr>
                <w:r>
                  <w:rPr>
                    <w:b/>
                  </w:rPr>
                  <w:t xml:space="preserve">Overall commitment status </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0ADC" w:rsidRDefault="00DB0ADC" w:rsidP="00B47751">
            <w:r>
              <w:t>While there remain</w:t>
            </w:r>
            <w:r>
              <w:t xml:space="preserve"> delays in the overall delivery of the Participation Framework due to unexpected demands on staff resources (primarily due to the delivery of the Citizens Assembly of Scotland) there has been significant progress on many of the contributory and exemplar aspects of the commitment, including the adoption of the Citizens Assembly of Scotland as a key test-case and learning site for elements of the Participation Framework.  </w:t>
            </w:r>
          </w:p>
          <w:p w:rsidR="00DB0ADC" w:rsidRDefault="00DB0ADC" w:rsidP="00B47751"/>
          <w:p w:rsidR="00D56A4C" w:rsidRDefault="00DB0ADC" w:rsidP="00B47751">
            <w:r>
              <w:t>The technical working group of government, civil society and local authorities to support this commitment has been established will meet regularly to ensure progress is made to deliver a business case which will spell out the resources needed for the training, tools and advice for effective use of a participation framework.</w:t>
            </w:r>
          </w:p>
        </w:tc>
      </w:tr>
      <w:tr w:rsidR="00D56A4C" w:rsidRPr="00F313F5" w:rsidTr="00B47751">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rsidR="007863EA" w:rsidRDefault="007863EA" w:rsidP="007863EA">
            <w:pPr>
              <w:ind w:left="119"/>
              <w:rPr>
                <w:b/>
              </w:rPr>
            </w:pPr>
            <w:r>
              <w:rPr>
                <w:b/>
              </w:rPr>
              <w:t>Summary of overall progress against commitment (Jan 2019 – Mar 2020)</w:t>
            </w:r>
          </w:p>
          <w:p w:rsidR="007863EA" w:rsidRDefault="007863EA" w:rsidP="00964491">
            <w:pPr>
              <w:ind w:left="119"/>
              <w:rPr>
                <w:b/>
              </w:rPr>
            </w:pPr>
          </w:p>
          <w:p w:rsidR="00D56A4C" w:rsidRDefault="00D56A4C" w:rsidP="00B47751">
            <w:pPr>
              <w:ind w:left="119"/>
            </w:pPr>
          </w:p>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0ADC" w:rsidRDefault="00DB0ADC" w:rsidP="00DB0ADC">
            <w:pPr>
              <w:rPr>
                <w:rFonts w:cs="Arial"/>
                <w:b/>
                <w:bCs/>
              </w:rPr>
            </w:pPr>
            <w:r>
              <w:rPr>
                <w:rFonts w:cs="Arial"/>
                <w:b/>
                <w:bCs/>
              </w:rPr>
              <w:t>The progress on Participation Framework</w:t>
            </w:r>
          </w:p>
          <w:p w:rsidR="00DB0ADC" w:rsidRDefault="00DB0ADC" w:rsidP="00DB0ADC">
            <w:pPr>
              <w:rPr>
                <w:rFonts w:cs="Arial"/>
                <w:b/>
                <w:bCs/>
              </w:rPr>
            </w:pPr>
            <w:r>
              <w:rPr>
                <w:rFonts w:cs="Arial"/>
                <w:b/>
                <w:bCs/>
              </w:rPr>
              <w:t>1.1 and 2 Develop cohesive guidance and practise</w:t>
            </w:r>
          </w:p>
          <w:p w:rsidR="00DB0ADC" w:rsidRDefault="00DB0ADC" w:rsidP="00DB0ADC">
            <w:pPr>
              <w:rPr>
                <w:rFonts w:cs="Arial"/>
                <w:bCs/>
              </w:rPr>
            </w:pPr>
            <w:r>
              <w:rPr>
                <w:rFonts w:cs="Arial"/>
                <w:bCs/>
              </w:rPr>
              <w:t>Considerable work has been done to develop a language model and framing context for the Participation Framework, and this is being tested with civil servants from across a variety of policy areas to assess its accessibility and relevance to their work.</w:t>
            </w:r>
          </w:p>
          <w:p w:rsidR="00DB0ADC" w:rsidRDefault="00DB0ADC" w:rsidP="00DB0ADC">
            <w:pPr>
              <w:rPr>
                <w:rFonts w:cs="Arial"/>
                <w:bCs/>
              </w:rPr>
            </w:pPr>
            <w:r>
              <w:rPr>
                <w:rFonts w:cs="Arial"/>
                <w:bCs/>
              </w:rPr>
              <w:t xml:space="preserve">Since the last update work has continued to produce methods briefings (including ‘when to’ and ‘when not to’ guidance) and good practice guidance for points of participation. Ongoing is work to develop a decision making flow-chart to support civil servants to make informed and effective choices about when and how to best deploy participatory resources throughout the development and delivery cycle. The plan is to test this resource with teams and with stakeholders in the early stages of planning for a new participatory process (or new stage of engagement) in February 2020.  </w:t>
            </w:r>
          </w:p>
          <w:p w:rsidR="00DB0ADC" w:rsidRDefault="00DB0ADC" w:rsidP="00DB0ADC">
            <w:pPr>
              <w:rPr>
                <w:rFonts w:cs="Arial"/>
                <w:bCs/>
              </w:rPr>
            </w:pPr>
            <w:r>
              <w:rPr>
                <w:rFonts w:cs="Arial"/>
                <w:bCs/>
              </w:rPr>
              <w:t xml:space="preserve">Workshops to test the guidance to meet needs of people with protected characteristics and </w:t>
            </w:r>
            <w:proofErr w:type="spellStart"/>
            <w:r>
              <w:rPr>
                <w:rFonts w:cs="Arial"/>
                <w:bCs/>
              </w:rPr>
              <w:t>SG’s</w:t>
            </w:r>
            <w:proofErr w:type="spellEnd"/>
            <w:r>
              <w:rPr>
                <w:rFonts w:cs="Arial"/>
                <w:bCs/>
              </w:rPr>
              <w:t xml:space="preserve"> commitments in the Race Equality Framework are underway. </w:t>
            </w:r>
          </w:p>
          <w:p w:rsidR="00DB0ADC" w:rsidRDefault="00DB0ADC" w:rsidP="00DB0ADC">
            <w:pPr>
              <w:rPr>
                <w:rFonts w:cs="Arial"/>
                <w:b/>
                <w:bCs/>
              </w:rPr>
            </w:pPr>
          </w:p>
          <w:p w:rsidR="00DB0ADC" w:rsidRDefault="00DB0ADC" w:rsidP="00DB0ADC">
            <w:pPr>
              <w:rPr>
                <w:rFonts w:cs="Arial"/>
              </w:rPr>
            </w:pPr>
            <w:r>
              <w:rPr>
                <w:rFonts w:cs="Arial"/>
                <w:b/>
                <w:bCs/>
              </w:rPr>
              <w:t>1.3 Improve the formal consultation process –</w:t>
            </w:r>
            <w:r>
              <w:rPr>
                <w:rFonts w:cs="Arial"/>
              </w:rPr>
              <w:t xml:space="preserve"> </w:t>
            </w:r>
            <w:r>
              <w:rPr>
                <w:rFonts w:cs="Arial"/>
                <w:b/>
                <w:bCs/>
              </w:rPr>
              <w:t>Almost complete.</w:t>
            </w:r>
            <w:r>
              <w:rPr>
                <w:rFonts w:cs="Arial"/>
              </w:rPr>
              <w:t xml:space="preserve"> Consultations guidance has been reviewed to create a new ‘Handbook’ for ‘traditional written consultation’. The ‘Handbook’ has now been published on Saltire in a series of useful, ‘bite –sized’ resources and use and comments are being monitored to ensure iterative improvement. </w:t>
            </w:r>
          </w:p>
          <w:p w:rsidR="00DB0ADC" w:rsidRDefault="00DB0ADC" w:rsidP="00DB0ADC">
            <w:pPr>
              <w:rPr>
                <w:rFonts w:cs="Arial"/>
                <w:szCs w:val="24"/>
              </w:rPr>
            </w:pPr>
            <w:r>
              <w:rPr>
                <w:rFonts w:cs="Arial"/>
              </w:rPr>
              <w:t xml:space="preserve">The government Consultation Working Group continues to work with Participation Framework Working Group in development of the Participation Framework. In addition, work is ongoing with Parliament and </w:t>
            </w:r>
            <w:proofErr w:type="spellStart"/>
            <w:r>
              <w:rPr>
                <w:rFonts w:cs="Arial"/>
              </w:rPr>
              <w:t>COSLA</w:t>
            </w:r>
            <w:proofErr w:type="spellEnd"/>
            <w:r>
              <w:rPr>
                <w:rFonts w:cs="Arial"/>
              </w:rPr>
              <w:t xml:space="preserve"> to develop a more coordinated and system wide approach to the involvement of people in the work of government.</w:t>
            </w:r>
          </w:p>
          <w:p w:rsidR="00DB0ADC" w:rsidRDefault="00DB0ADC" w:rsidP="00DB0ADC">
            <w:pPr>
              <w:rPr>
                <w:rFonts w:cs="Arial"/>
                <w:b/>
                <w:sz w:val="22"/>
                <w:szCs w:val="22"/>
              </w:rPr>
            </w:pPr>
          </w:p>
          <w:p w:rsidR="00DB0ADC" w:rsidRDefault="00DB0ADC" w:rsidP="00DB0ADC">
            <w:pPr>
              <w:rPr>
                <w:rFonts w:cs="Arial"/>
                <w:b/>
                <w:sz w:val="22"/>
                <w:szCs w:val="22"/>
              </w:rPr>
            </w:pPr>
            <w:r>
              <w:rPr>
                <w:rFonts w:cs="Arial"/>
                <w:b/>
                <w:sz w:val="22"/>
                <w:szCs w:val="22"/>
              </w:rPr>
              <w:t xml:space="preserve">1.4 Development of a </w:t>
            </w:r>
            <w:proofErr w:type="spellStart"/>
            <w:r>
              <w:rPr>
                <w:rFonts w:cs="Arial"/>
                <w:b/>
                <w:sz w:val="22"/>
                <w:szCs w:val="22"/>
              </w:rPr>
              <w:t>CYP</w:t>
            </w:r>
            <w:proofErr w:type="spellEnd"/>
            <w:r>
              <w:rPr>
                <w:rFonts w:cs="Arial"/>
                <w:b/>
                <w:sz w:val="22"/>
                <w:szCs w:val="22"/>
              </w:rPr>
              <w:t xml:space="preserve"> participation framework</w:t>
            </w:r>
          </w:p>
          <w:p w:rsidR="00DB0ADC" w:rsidRDefault="00DB0ADC" w:rsidP="00DB0ADC">
            <w:pPr>
              <w:rPr>
                <w:rFonts w:cs="Arial"/>
                <w:sz w:val="22"/>
                <w:szCs w:val="22"/>
              </w:rPr>
            </w:pPr>
            <w:r>
              <w:rPr>
                <w:rFonts w:cs="Arial"/>
                <w:sz w:val="22"/>
                <w:szCs w:val="22"/>
              </w:rPr>
              <w:t xml:space="preserve">The work to develop a </w:t>
            </w:r>
            <w:proofErr w:type="spellStart"/>
            <w:r>
              <w:rPr>
                <w:rFonts w:cs="Arial"/>
                <w:sz w:val="22"/>
                <w:szCs w:val="22"/>
              </w:rPr>
              <w:t>CYP</w:t>
            </w:r>
            <w:proofErr w:type="spellEnd"/>
            <w:r>
              <w:rPr>
                <w:rFonts w:cs="Arial"/>
                <w:sz w:val="22"/>
                <w:szCs w:val="22"/>
              </w:rPr>
              <w:t xml:space="preserve"> framework in SG is being undertaken and the links are being made to ensure they are offering consistent advice with that held within the Participation Framework overall, and also that other teams initiating engagement recognise their responsibility to consider the participation of children and young people.</w:t>
            </w:r>
          </w:p>
          <w:p w:rsidR="00DB0ADC" w:rsidRDefault="00DB0ADC" w:rsidP="00DB0ADC">
            <w:pPr>
              <w:rPr>
                <w:rFonts w:cs="Arial"/>
                <w:b/>
                <w:bCs/>
              </w:rPr>
            </w:pPr>
          </w:p>
          <w:p w:rsidR="00DB0ADC" w:rsidRDefault="00DB0ADC" w:rsidP="00DB0ADC">
            <w:pPr>
              <w:rPr>
                <w:rFonts w:cs="Arial"/>
                <w:sz w:val="22"/>
              </w:rPr>
            </w:pPr>
            <w:r>
              <w:rPr>
                <w:rFonts w:cs="Arial"/>
                <w:b/>
                <w:bCs/>
              </w:rPr>
              <w:t>2. Experiment with attitudes to openness:</w:t>
            </w:r>
            <w:r>
              <w:rPr>
                <w:rFonts w:cs="Arial"/>
              </w:rPr>
              <w:t xml:space="preserve"> </w:t>
            </w:r>
            <w:r>
              <w:rPr>
                <w:rFonts w:cs="Arial"/>
              </w:rPr>
              <w:br/>
              <w:t xml:space="preserve">Hosted two events and began growing community on this subject to explore openness. Events hosted in collaboration with civil society partners with government and non-governmental participants. </w:t>
            </w:r>
            <w:r>
              <w:rPr>
                <w:rFonts w:cs="Arial"/>
              </w:rPr>
              <w:br/>
              <w:t xml:space="preserve">1) ‘Working in the open’ event as part of </w:t>
            </w:r>
            <w:proofErr w:type="spellStart"/>
            <w:r>
              <w:rPr>
                <w:rFonts w:cs="Arial"/>
              </w:rPr>
              <w:t>FireStarter</w:t>
            </w:r>
            <w:proofErr w:type="spellEnd"/>
            <w:r>
              <w:rPr>
                <w:rFonts w:cs="Arial"/>
              </w:rPr>
              <w:t xml:space="preserve"> Festival (Feb 2019) </w:t>
            </w:r>
            <w:hyperlink r:id="rId14" w:history="1">
              <w:r>
                <w:rPr>
                  <w:rStyle w:val="Hyperlink"/>
                  <w:rFonts w:cs="Arial"/>
                </w:rPr>
                <w:t>https://blogs.gov.scot/open-government-partnership/2019/06/18/participation-from-all-angles-archifringe-event/</w:t>
              </w:r>
            </w:hyperlink>
            <w:r>
              <w:rPr>
                <w:rFonts w:cs="Arial"/>
              </w:rPr>
              <w:t xml:space="preserve"> Since the event, we have been building a community around the idea of working in the open. Has since linked up with </w:t>
            </w:r>
            <w:proofErr w:type="spellStart"/>
            <w:r>
              <w:rPr>
                <w:rFonts w:cs="Arial"/>
              </w:rPr>
              <w:t>gov</w:t>
            </w:r>
            <w:proofErr w:type="spellEnd"/>
            <w:r>
              <w:rPr>
                <w:rFonts w:cs="Arial"/>
              </w:rPr>
              <w:t>/public sector/civil society across the UK to explore what ‘openness’ means in different contexts. Continues as virtual meet-ups organised on Twitter.</w:t>
            </w:r>
          </w:p>
          <w:p w:rsidR="00DB0ADC" w:rsidRDefault="00DB0ADC" w:rsidP="00DB0ADC">
            <w:pPr>
              <w:rPr>
                <w:rFonts w:cs="Arial"/>
              </w:rPr>
            </w:pPr>
            <w:r>
              <w:rPr>
                <w:rFonts w:cs="Arial"/>
              </w:rPr>
              <w:t xml:space="preserve">2) Exploring openness and participation in area of planning, design and architecture to reach new communities and an alternative approach to openness from different sectors, as part of Architecture Fringe Festival (April 2019) </w:t>
            </w:r>
            <w:hyperlink r:id="rId15" w:history="1">
              <w:r>
                <w:rPr>
                  <w:rStyle w:val="Hyperlink"/>
                  <w:rFonts w:cs="Arial"/>
                </w:rPr>
                <w:t>https://blogs.gov.scot/open-government-partnership/2019/06/18/participation-from-all-angles-archifringe-event/</w:t>
              </w:r>
            </w:hyperlink>
            <w:r>
              <w:rPr>
                <w:rFonts w:cs="Arial"/>
              </w:rPr>
              <w:t xml:space="preserve"> </w:t>
            </w:r>
          </w:p>
          <w:p w:rsidR="00DB0ADC" w:rsidRDefault="00DB0ADC" w:rsidP="00DB0ADC">
            <w:pPr>
              <w:rPr>
                <w:rFonts w:cs="Arial"/>
                <w:b/>
                <w:bCs/>
              </w:rPr>
            </w:pPr>
          </w:p>
          <w:p w:rsidR="00DB0ADC" w:rsidRDefault="00DB0ADC" w:rsidP="00DB0ADC">
            <w:pPr>
              <w:rPr>
                <w:rFonts w:cs="Arial"/>
              </w:rPr>
            </w:pPr>
            <w:r>
              <w:rPr>
                <w:rFonts w:cs="Arial"/>
                <w:b/>
                <w:bCs/>
              </w:rPr>
              <w:t>3. Testing citizen participation enabled by technology – Ongoing.</w:t>
            </w:r>
            <w:r>
              <w:rPr>
                <w:rFonts w:cs="Arial"/>
              </w:rPr>
              <w:t xml:space="preserve"> </w:t>
            </w:r>
          </w:p>
          <w:p w:rsidR="00DB0ADC" w:rsidRDefault="00DB0ADC" w:rsidP="00DB0ADC">
            <w:pPr>
              <w:rPr>
                <w:rFonts w:cs="Arial"/>
                <w:szCs w:val="24"/>
              </w:rPr>
            </w:pPr>
            <w:r w:rsidRPr="00DB0ADC">
              <w:rPr>
                <w:rFonts w:cs="Arial"/>
                <w:szCs w:val="24"/>
              </w:rPr>
              <w:t>We will be issuing a tender in the coming days to expand our digital engagement tools</w:t>
            </w:r>
            <w:r>
              <w:rPr>
                <w:rFonts w:cs="Arial"/>
                <w:szCs w:val="24"/>
              </w:rPr>
              <w:t xml:space="preserve"> – this is a second round of procurement following a lack of bids in the first round</w:t>
            </w:r>
            <w:r w:rsidRPr="00DB0ADC">
              <w:rPr>
                <w:rFonts w:cs="Arial"/>
                <w:szCs w:val="24"/>
              </w:rPr>
              <w:t>. Specifically, we’re looking for an ideation crowdsourcing tool to support poli</w:t>
            </w:r>
            <w:r>
              <w:rPr>
                <w:rFonts w:cs="Arial"/>
                <w:szCs w:val="24"/>
              </w:rPr>
              <w:t>cymakers with their engagement.</w:t>
            </w:r>
          </w:p>
          <w:p w:rsidR="00DB0ADC" w:rsidRPr="00DB0ADC" w:rsidRDefault="00DB0ADC" w:rsidP="00DB0ADC">
            <w:pPr>
              <w:rPr>
                <w:rFonts w:cs="Arial"/>
                <w:szCs w:val="24"/>
              </w:rPr>
            </w:pPr>
          </w:p>
          <w:p w:rsidR="00DB0ADC" w:rsidRPr="00DB0ADC" w:rsidRDefault="00DB0ADC" w:rsidP="00DB0ADC">
            <w:pPr>
              <w:rPr>
                <w:rFonts w:cs="Arial"/>
                <w:szCs w:val="24"/>
              </w:rPr>
            </w:pPr>
            <w:r w:rsidRPr="00DB0ADC">
              <w:rPr>
                <w:rFonts w:cs="Arial"/>
                <w:szCs w:val="24"/>
              </w:rPr>
              <w:t xml:space="preserve">We recently had to re-tender for an </w:t>
            </w:r>
            <w:proofErr w:type="spellStart"/>
            <w:r w:rsidRPr="00DB0ADC">
              <w:rPr>
                <w:rFonts w:cs="Arial"/>
                <w:szCs w:val="24"/>
              </w:rPr>
              <w:t>eConsultation</w:t>
            </w:r>
            <w:proofErr w:type="spellEnd"/>
            <w:r w:rsidRPr="00DB0ADC">
              <w:rPr>
                <w:rFonts w:cs="Arial"/>
                <w:szCs w:val="24"/>
              </w:rPr>
              <w:t xml:space="preserve"> tool</w:t>
            </w:r>
            <w:r>
              <w:rPr>
                <w:rFonts w:cs="Arial"/>
                <w:szCs w:val="24"/>
              </w:rPr>
              <w:t xml:space="preserve">. </w:t>
            </w:r>
            <w:r w:rsidRPr="00DB0ADC">
              <w:rPr>
                <w:rFonts w:cs="Arial"/>
                <w:szCs w:val="24"/>
              </w:rPr>
              <w:t xml:space="preserve">The award will go out next week. </w:t>
            </w:r>
            <w:bookmarkStart w:id="0" w:name="_GoBack"/>
            <w:bookmarkEnd w:id="0"/>
          </w:p>
          <w:p w:rsidR="00DB0ADC" w:rsidRPr="00DB0ADC" w:rsidRDefault="00DB0ADC" w:rsidP="00DB0ADC">
            <w:pPr>
              <w:rPr>
                <w:rFonts w:cs="Arial"/>
                <w:szCs w:val="24"/>
              </w:rPr>
            </w:pPr>
          </w:p>
          <w:p w:rsidR="00DB0ADC" w:rsidRPr="00DB0ADC" w:rsidRDefault="00DB0ADC" w:rsidP="00DB0ADC">
            <w:pPr>
              <w:rPr>
                <w:rFonts w:cs="Arial"/>
                <w:szCs w:val="24"/>
              </w:rPr>
            </w:pPr>
            <w:r w:rsidRPr="00DB0ADC">
              <w:rPr>
                <w:rFonts w:cs="Arial"/>
                <w:szCs w:val="24"/>
              </w:rPr>
              <w:t xml:space="preserve">The consultation aggregator remains on hold due to capacity. </w:t>
            </w:r>
          </w:p>
          <w:p w:rsidR="00DB0ADC" w:rsidRDefault="00DB0ADC" w:rsidP="00DB0ADC">
            <w:pPr>
              <w:ind w:left="15"/>
              <w:rPr>
                <w:b/>
              </w:rPr>
            </w:pPr>
          </w:p>
          <w:p w:rsidR="00DB0ADC" w:rsidRDefault="00DB0ADC" w:rsidP="00DB0ADC">
            <w:pPr>
              <w:ind w:left="15"/>
              <w:rPr>
                <w:b/>
              </w:rPr>
            </w:pPr>
            <w:r>
              <w:rPr>
                <w:b/>
              </w:rPr>
              <w:t xml:space="preserve">4. Exploration of deliberative and participatory methods </w:t>
            </w:r>
          </w:p>
          <w:p w:rsidR="00DB0ADC" w:rsidRDefault="00DB0ADC" w:rsidP="00DB0ADC">
            <w:pPr>
              <w:ind w:left="15"/>
            </w:pPr>
            <w:r w:rsidRPr="00F313F5">
              <w:t>Test have taken place in a number of policy areas</w:t>
            </w:r>
            <w:r>
              <w:t xml:space="preserve"> including:</w:t>
            </w:r>
          </w:p>
          <w:p w:rsidR="00DB0ADC" w:rsidRDefault="00DB0ADC" w:rsidP="00DB0ADC">
            <w:pPr>
              <w:ind w:left="15"/>
            </w:pPr>
            <w:r>
              <w:t xml:space="preserve">- and additional, and now the principal test of deliberative techniques is the Scotland’s first citizens assembly, consisting of 100+ randomly selected citizens deliberating on the future of the constitution over 6 weekends, the work will be subject to independent research and evaluation to ensure the learning from the assembly can feed into the Participation Framework and </w:t>
            </w:r>
          </w:p>
          <w:p w:rsidR="00DB0ADC" w:rsidRDefault="00DB0ADC" w:rsidP="00DB0ADC">
            <w:pPr>
              <w:ind w:left="15"/>
            </w:pPr>
            <w:hyperlink r:id="rId16" w:history="1">
              <w:r w:rsidRPr="005B04A9">
                <w:rPr>
                  <w:rStyle w:val="Hyperlink"/>
                </w:rPr>
                <w:t>https://www.citizensassembly.scot/</w:t>
              </w:r>
            </w:hyperlink>
          </w:p>
          <w:p w:rsidR="00DB0ADC" w:rsidRDefault="00DB0ADC" w:rsidP="00DB0ADC">
            <w:pPr>
              <w:ind w:left="15"/>
              <w:rPr>
                <w:rStyle w:val="Hyperlink"/>
              </w:rPr>
            </w:pPr>
            <w:r>
              <w:t>- A review of citizen’s forums in attitudes to agriculture, environment and rural priorities, link to report below</w:t>
            </w:r>
            <w:r>
              <w:fldChar w:fldCharType="begin"/>
            </w:r>
            <w:r>
              <w:instrText xml:space="preserve"> HYPERLINK "</w:instrText>
            </w:r>
            <w:r w:rsidRPr="00107EC6">
              <w:instrText>https://www.gov.scot/binaries/content/documents/govscot/publications/research-and-analysis/2019/06/citizens-forums-attitudes-agriculture-environment-rural-priorities/documents/citizens-forums-attitudes-agriculture-environment-rural-priorities/citizens-forums-attitudes-agriculture-environment-rural-priorities/govscot%3Adocument/citizens-forums-attitudes-agriculture-environment-rural-priorities.pdf</w:instrText>
            </w:r>
            <w:r>
              <w:instrText xml:space="preserve">" </w:instrText>
            </w:r>
            <w:r>
              <w:fldChar w:fldCharType="separate"/>
            </w:r>
          </w:p>
          <w:p w:rsidR="00DB0ADC" w:rsidRDefault="00DB0ADC" w:rsidP="00DB0ADC">
            <w:pPr>
              <w:ind w:left="15"/>
            </w:pPr>
            <w:r w:rsidRPr="005B04A9">
              <w:rPr>
                <w:rStyle w:val="Hyperlink"/>
              </w:rPr>
              <w:t>agriculture-environment-rural-priorities</w:t>
            </w:r>
            <w:r>
              <w:fldChar w:fldCharType="end"/>
            </w:r>
          </w:p>
          <w:p w:rsidR="00DB0ADC" w:rsidRDefault="00DB0ADC" w:rsidP="00DB0ADC">
            <w:pPr>
              <w:ind w:left="15"/>
            </w:pPr>
            <w:r>
              <w:t>- A citizen Jury on Patient involvement in health, reporting to Chief Medical Officer and being implemented below is a link to the reports</w:t>
            </w:r>
          </w:p>
          <w:p w:rsidR="00DB0ADC" w:rsidRDefault="00DB0ADC" w:rsidP="00DB0ADC">
            <w:pPr>
              <w:ind w:left="15"/>
            </w:pPr>
            <w:hyperlink r:id="rId17" w:anchor=".XmDVuXd2tOw" w:history="1">
              <w:proofErr w:type="spellStart"/>
              <w:r>
                <w:rPr>
                  <w:rStyle w:val="Hyperlink"/>
                </w:rPr>
                <w:t>citizens_jury</w:t>
              </w:r>
              <w:proofErr w:type="spellEnd"/>
            </w:hyperlink>
          </w:p>
          <w:p w:rsidR="00DB0ADC" w:rsidRDefault="00DB0ADC" w:rsidP="00DB0ADC">
            <w:pPr>
              <w:ind w:left="15"/>
            </w:pPr>
            <w:r>
              <w:t>- Social Security development of a charter through a mini public</w:t>
            </w:r>
          </w:p>
          <w:p w:rsidR="00DB0ADC" w:rsidRDefault="00DB0ADC" w:rsidP="00DB0ADC">
            <w:pPr>
              <w:ind w:left="15"/>
              <w:rPr>
                <w:b/>
              </w:rPr>
            </w:pPr>
          </w:p>
          <w:p w:rsidR="00DB0ADC" w:rsidRPr="00F313F5" w:rsidRDefault="00DB0ADC" w:rsidP="00DB0ADC">
            <w:pPr>
              <w:ind w:left="15"/>
              <w:rPr>
                <w:b/>
              </w:rPr>
            </w:pPr>
            <w:r w:rsidRPr="00F313F5">
              <w:rPr>
                <w:b/>
              </w:rPr>
              <w:t>Participatory Budgeting</w:t>
            </w:r>
          </w:p>
          <w:p w:rsidR="00DB0ADC" w:rsidRDefault="00DB0ADC" w:rsidP="00DB0ADC">
            <w:pPr>
              <w:ind w:left="15"/>
            </w:pPr>
            <w:r>
              <w:t xml:space="preserve">Charter on </w:t>
            </w:r>
            <w:proofErr w:type="spellStart"/>
            <w:r>
              <w:t>PB</w:t>
            </w:r>
            <w:proofErr w:type="spellEnd"/>
            <w:r>
              <w:t xml:space="preserve"> has been coproduced and published – collaborative work between </w:t>
            </w:r>
            <w:proofErr w:type="spellStart"/>
            <w:r>
              <w:t>COSLA</w:t>
            </w:r>
            <w:proofErr w:type="spellEnd"/>
            <w:r>
              <w:t xml:space="preserve">, Scottish Government and the </w:t>
            </w:r>
            <w:proofErr w:type="spellStart"/>
            <w:r>
              <w:t>PB</w:t>
            </w:r>
            <w:proofErr w:type="spellEnd"/>
            <w:r>
              <w:t xml:space="preserve"> network is actively driving improvement </w:t>
            </w:r>
          </w:p>
          <w:p w:rsidR="00DB0ADC" w:rsidRDefault="00DB0ADC" w:rsidP="00DB0ADC">
            <w:pPr>
              <w:ind w:left="15"/>
              <w:rPr>
                <w:b/>
              </w:rPr>
            </w:pPr>
            <w:r>
              <w:rPr>
                <w:b/>
              </w:rPr>
              <w:t>Coproduction</w:t>
            </w:r>
          </w:p>
          <w:p w:rsidR="00DB0ADC" w:rsidRDefault="00DB0ADC" w:rsidP="00DB0ADC">
            <w:pPr>
              <w:ind w:left="15"/>
            </w:pPr>
            <w:r>
              <w:t>Support for the coproduction network has continued and the fed into the work on Homelessness and rough sleeping, a report is being finalised</w:t>
            </w:r>
          </w:p>
          <w:p w:rsidR="00DB0ADC" w:rsidRDefault="00DB0ADC" w:rsidP="00DB0ADC">
            <w:pPr>
              <w:ind w:left="15"/>
            </w:pPr>
          </w:p>
          <w:p w:rsidR="00DB0ADC" w:rsidRDefault="00DB0ADC" w:rsidP="00DB0ADC">
            <w:pPr>
              <w:ind w:left="15"/>
              <w:rPr>
                <w:rFonts w:cs="Arial"/>
              </w:rPr>
            </w:pPr>
            <w:r>
              <w:rPr>
                <w:b/>
              </w:rPr>
              <w:t>Collective leadership</w:t>
            </w:r>
          </w:p>
          <w:p w:rsidR="00DB0ADC" w:rsidRPr="00F23D71" w:rsidRDefault="00DB0ADC" w:rsidP="00DB0ADC">
            <w:pPr>
              <w:pStyle w:val="gmail-p8"/>
              <w:rPr>
                <w:rFonts w:ascii="Arial" w:hAnsi="Arial" w:cs="Arial"/>
              </w:rPr>
            </w:pPr>
            <w:r>
              <w:rPr>
                <w:rFonts w:ascii="Arial" w:hAnsi="Arial" w:cs="Arial"/>
              </w:rPr>
              <w:t xml:space="preserve">Work to </w:t>
            </w:r>
            <w:r w:rsidRPr="00F23D71">
              <w:rPr>
                <w:rFonts w:ascii="Arial" w:hAnsi="Arial" w:cs="Arial"/>
              </w:rPr>
              <w:t>Improve provision of health and social care services in Scottish prisons</w:t>
            </w:r>
            <w:r>
              <w:rPr>
                <w:rFonts w:ascii="Arial" w:hAnsi="Arial" w:cs="Arial"/>
              </w:rPr>
              <w:t xml:space="preserve"> is ongoing - </w:t>
            </w:r>
            <w:r w:rsidRPr="00F23D71">
              <w:rPr>
                <w:rFonts w:ascii="Arial" w:hAnsi="Arial" w:cs="Arial"/>
              </w:rPr>
              <w:t>People in prisons typically suffer from unusually high health inequalities, and their offending behaviour is often driven by health conditions, especially drug and alcohol misuse and mental health issues. The impact of repeat offending is felt by patients, victims and their respective families, communities and the wider public services who engage with this cohort of individuals in prison and after release.</w:t>
            </w:r>
          </w:p>
          <w:p w:rsidR="00DB0ADC" w:rsidRPr="00F23D71" w:rsidRDefault="00DB0ADC" w:rsidP="00DB0ADC">
            <w:pPr>
              <w:pStyle w:val="gmail-p8"/>
              <w:rPr>
                <w:rFonts w:ascii="Arial" w:hAnsi="Arial" w:cs="Arial"/>
              </w:rPr>
            </w:pPr>
            <w:r w:rsidRPr="00F23D71">
              <w:rPr>
                <w:rFonts w:ascii="Arial" w:hAnsi="Arial" w:cs="Arial"/>
              </w:rPr>
              <w:t>The Health and Social Care in Prisons Programme will deliver national change to enable local partners to improve health and social care services to this group of patients. This includes integrating health and social care in prisons, delivering more transparent reporting on patients’ outcomes, delivering better IT systems, and broader structures for improving services and supporting the workforce. The work requires the close cooperation of organisations with very distinct organisational cultures, making it an area of social policy that can only be addressed by more effective collective leadership and joint working.</w:t>
            </w:r>
          </w:p>
          <w:p w:rsidR="00DB0ADC" w:rsidRPr="00817365" w:rsidRDefault="00DB0ADC" w:rsidP="00DB0ADC">
            <w:pPr>
              <w:pStyle w:val="gmail-p8"/>
              <w:rPr>
                <w:rFonts w:ascii="Arial" w:hAnsi="Arial" w:cs="Arial"/>
                <w:b/>
              </w:rPr>
            </w:pPr>
            <w:r w:rsidRPr="00817365">
              <w:rPr>
                <w:rFonts w:ascii="Arial" w:hAnsi="Arial" w:cs="Arial"/>
                <w:b/>
              </w:rPr>
              <w:t>Inclusive Scotland Fund</w:t>
            </w:r>
          </w:p>
          <w:p w:rsidR="00DB0ADC" w:rsidRDefault="00DB0ADC" w:rsidP="00DB0ADC">
            <w:pPr>
              <w:pStyle w:val="gmail-p8"/>
              <w:rPr>
                <w:rFonts w:ascii="Arial" w:hAnsi="Arial" w:cs="Arial"/>
              </w:rPr>
            </w:pPr>
            <w:r>
              <w:rPr>
                <w:rFonts w:ascii="Arial" w:hAnsi="Arial" w:cs="Arial"/>
              </w:rPr>
              <w:t>The Inclusive Scotland Fund is a commitment in the 2019-20 Programme for Government to invest in local partnerships developing collaborative approaches, together with people with lived experience, to provide more joined up services for people experiencing severe, multiple deprivation (</w:t>
            </w:r>
            <w:proofErr w:type="spellStart"/>
            <w:r>
              <w:rPr>
                <w:rFonts w:ascii="Arial" w:hAnsi="Arial" w:cs="Arial"/>
              </w:rPr>
              <w:t>SMD</w:t>
            </w:r>
            <w:proofErr w:type="spellEnd"/>
            <w:r>
              <w:rPr>
                <w:rFonts w:ascii="Arial" w:hAnsi="Arial" w:cs="Arial"/>
              </w:rPr>
              <w:t xml:space="preserve">). </w:t>
            </w:r>
            <w:proofErr w:type="spellStart"/>
            <w:r>
              <w:rPr>
                <w:rFonts w:ascii="Arial" w:hAnsi="Arial" w:cs="Arial"/>
              </w:rPr>
              <w:t>SMD</w:t>
            </w:r>
            <w:proofErr w:type="spellEnd"/>
            <w:r>
              <w:rPr>
                <w:rFonts w:ascii="Arial" w:hAnsi="Arial" w:cs="Arial"/>
              </w:rPr>
              <w:t xml:space="preserve"> is the experience of two or more of offending, substance misuse or homelessness (and a wider definition includes mental health issues and domestic violence).</w:t>
            </w:r>
          </w:p>
          <w:p w:rsidR="00DB0ADC" w:rsidRDefault="00DB0ADC" w:rsidP="00DB0ADC">
            <w:pPr>
              <w:ind w:left="15"/>
            </w:pPr>
          </w:p>
          <w:p w:rsidR="00DB0ADC" w:rsidRDefault="00DB0ADC" w:rsidP="00DB0ADC">
            <w:pPr>
              <w:ind w:left="15"/>
              <w:rPr>
                <w:b/>
              </w:rPr>
            </w:pPr>
            <w:r>
              <w:rPr>
                <w:b/>
              </w:rPr>
              <w:t>Transparent and Open Policy Making</w:t>
            </w:r>
          </w:p>
          <w:p w:rsidR="00DB0ADC" w:rsidRDefault="00DB0ADC" w:rsidP="00DB0ADC">
            <w:pPr>
              <w:ind w:left="15"/>
            </w:pPr>
            <w:r>
              <w:t>Online Identity Assurance programme is on time and working actively with civil society and industry to deliver a trusted system.</w:t>
            </w:r>
          </w:p>
          <w:p w:rsidR="00DB0ADC" w:rsidRDefault="00DB0ADC" w:rsidP="00DB0ADC">
            <w:pPr>
              <w:ind w:left="15"/>
            </w:pPr>
          </w:p>
          <w:p w:rsidR="00DB0ADC" w:rsidRDefault="00DB0ADC" w:rsidP="00DB0ADC">
            <w:pPr>
              <w:ind w:left="15"/>
            </w:pPr>
            <w:r>
              <w:t xml:space="preserve">Additionally Scottish </w:t>
            </w:r>
            <w:proofErr w:type="spellStart"/>
            <w:r>
              <w:t>OGP</w:t>
            </w:r>
            <w:proofErr w:type="spellEnd"/>
            <w:r>
              <w:t xml:space="preserve"> team are part of the international team working with Open Government Partnerships to provide guidance on improving the use of deliberative techniques  </w:t>
            </w:r>
          </w:p>
          <w:p w:rsidR="00DB0ADC" w:rsidRDefault="00DB0ADC" w:rsidP="00DB0ADC">
            <w:pPr>
              <w:ind w:left="15"/>
            </w:pPr>
            <w:hyperlink r:id="rId18" w:history="1">
              <w:r w:rsidRPr="005B04A9">
                <w:rPr>
                  <w:rStyle w:val="Hyperlink"/>
                </w:rPr>
                <w:t>https://www.opengovpartnership.Deliberation_Getting-Policy-Making-Out_</w:t>
              </w:r>
            </w:hyperlink>
          </w:p>
          <w:p w:rsidR="00DB0ADC" w:rsidRDefault="00DB0ADC" w:rsidP="00DB0ADC">
            <w:pPr>
              <w:ind w:left="15"/>
            </w:pPr>
            <w:r>
              <w:t>and with OECD’ s Open Government team’s Democracy Innovation Network to share learning on the use of deliberative democracy</w:t>
            </w:r>
          </w:p>
          <w:p w:rsidR="00DB0ADC" w:rsidRDefault="00DB0ADC" w:rsidP="00DB0ADC">
            <w:pPr>
              <w:ind w:left="15"/>
            </w:pPr>
          </w:p>
          <w:p w:rsidR="00DB0ADC" w:rsidRDefault="00DB0ADC" w:rsidP="00DB0ADC">
            <w:pPr>
              <w:ind w:left="15"/>
              <w:rPr>
                <w:b/>
              </w:rPr>
            </w:pPr>
            <w:r>
              <w:rPr>
                <w:b/>
              </w:rPr>
              <w:t xml:space="preserve">Gender – research and evaluation on equality of participation in </w:t>
            </w:r>
            <w:proofErr w:type="spellStart"/>
            <w:r>
              <w:rPr>
                <w:b/>
              </w:rPr>
              <w:t>OGP</w:t>
            </w:r>
            <w:proofErr w:type="spellEnd"/>
            <w:r>
              <w:rPr>
                <w:b/>
              </w:rPr>
              <w:t xml:space="preserve"> planning</w:t>
            </w:r>
          </w:p>
          <w:p w:rsidR="00DB0ADC" w:rsidRDefault="00DB0ADC" w:rsidP="00DB0ADC">
            <w:pPr>
              <w:ind w:left="15"/>
            </w:pPr>
          </w:p>
          <w:p w:rsidR="00DB0ADC" w:rsidRPr="004B6849" w:rsidRDefault="00DB0ADC" w:rsidP="00DB0ADC">
            <w:pPr>
              <w:ind w:left="15"/>
            </w:pPr>
            <w:r>
              <w:t>We will hold an international workshop on 7</w:t>
            </w:r>
            <w:r w:rsidRPr="00C33099">
              <w:rPr>
                <w:vertAlign w:val="superscript"/>
              </w:rPr>
              <w:t>th</w:t>
            </w:r>
            <w:r>
              <w:t xml:space="preserve"> May 2020 in Edinburgh to examine current and future practice on gender sensitive policy making.  It is being developed with academics, feminist groups in Scotland and feminist network Open government Partnership and in co-ordination with First Ministers Council of Women and Girls.  It will involve a number of international contributors</w:t>
            </w:r>
          </w:p>
          <w:p w:rsidR="00D56A4C" w:rsidRPr="00F313F5" w:rsidRDefault="00D56A4C" w:rsidP="00B47751">
            <w:pPr>
              <w:ind w:left="15"/>
            </w:pPr>
          </w:p>
        </w:tc>
      </w:tr>
      <w:tr w:rsidR="00D56A4C" w:rsidTr="00B47751">
        <w:trPr>
          <w:trHeight w:val="180"/>
        </w:trPr>
        <w:tc>
          <w:tcPr>
            <w:tcW w:w="11160"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05397026"/>
              <w:lock w:val="contentLocked"/>
              <w:placeholder>
                <w:docPart w:val="B40BF55849B84A7A8C31B65739D150F1"/>
              </w:placeholder>
            </w:sdtPr>
            <w:sdtEndPr/>
            <w:sdtContent>
              <w:p w:rsidR="00D56A4C" w:rsidRDefault="00D56A4C" w:rsidP="00B47751">
                <w:pPr>
                  <w:ind w:left="119"/>
                </w:pPr>
                <w:r>
                  <w:rPr>
                    <w:b/>
                  </w:rPr>
                  <w:t>Progress against milestones</w:t>
                </w:r>
              </w:p>
            </w:sdtContent>
          </w:sdt>
        </w:tc>
      </w:tr>
      <w:tr w:rsidR="00D56A4C" w:rsidTr="00B47751">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858348736"/>
              <w:lock w:val="contentLocked"/>
              <w:placeholder>
                <w:docPart w:val="0D3E8A34C80944638F1482B301557B2C"/>
              </w:placeholder>
            </w:sdtPr>
            <w:sdtEndPr/>
            <w:sdtContent>
              <w:p w:rsidR="00D56A4C" w:rsidRDefault="00D56A4C" w:rsidP="00B47751">
                <w:pPr>
                  <w:ind w:left="119"/>
                  <w:jc w:val="center"/>
                </w:pPr>
                <w:r>
                  <w:rPr>
                    <w:b/>
                  </w:rPr>
                  <w:t>Milestone</w:t>
                </w:r>
              </w:p>
            </w:sdtContent>
          </w:sdt>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609242659"/>
              <w:lock w:val="contentLocked"/>
              <w:placeholder>
                <w:docPart w:val="0D3E8A34C80944638F1482B301557B2C"/>
              </w:placeholder>
            </w:sdtPr>
            <w:sdtEndPr/>
            <w:sdtContent>
              <w:p w:rsidR="00D56A4C" w:rsidRDefault="00D56A4C" w:rsidP="00B47751">
                <w:pPr>
                  <w:jc w:val="center"/>
                </w:pPr>
                <w:r>
                  <w:rPr>
                    <w:b/>
                  </w:rPr>
                  <w:t>Update</w:t>
                </w:r>
              </w:p>
            </w:sdtContent>
          </w:sdt>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365678704"/>
              <w:lock w:val="contentLocked"/>
              <w:placeholder>
                <w:docPart w:val="0D3E8A34C80944638F1482B301557B2C"/>
              </w:placeholder>
            </w:sdtPr>
            <w:sdtEndPr/>
            <w:sdtContent>
              <w:p w:rsidR="00D56A4C" w:rsidRDefault="00D56A4C" w:rsidP="00B47751">
                <w:pPr>
                  <w:jc w:val="center"/>
                </w:pPr>
                <w:r>
                  <w:rPr>
                    <w:b/>
                  </w:rPr>
                  <w:t>Status</w:t>
                </w:r>
              </w:p>
            </w:sdtContent>
          </w:sdt>
        </w:tc>
      </w:tr>
      <w:tr w:rsidR="00D56A4C" w:rsidTr="00B47751">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56A4C" w:rsidRDefault="00D56A4C" w:rsidP="00B47751"/>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56A4C" w:rsidRDefault="00D56A4C" w:rsidP="00B47751">
            <w:pPr>
              <w:ind w:left="120"/>
            </w:pPr>
            <w:r>
              <w:t>Milestones will be updated and agreed for next update</w:t>
            </w:r>
          </w:p>
        </w:tc>
        <w:sdt>
          <w:sdtPr>
            <w:id w:val="-356272953"/>
            <w:placeholder>
              <w:docPart w:val="115F9AA03EB0435CB658052F968CADE1"/>
            </w:placeholder>
            <w:showingPlcHd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56A4C" w:rsidRDefault="00D56A4C" w:rsidP="00B47751">
                <w:r>
                  <w:rPr>
                    <w:sz w:val="20"/>
                  </w:rPr>
                  <w:t>Status</w:t>
                </w:r>
              </w:p>
            </w:tc>
          </w:sdtContent>
        </w:sdt>
      </w:tr>
      <w:tr w:rsidR="00D56A4C" w:rsidRPr="008667DB" w:rsidTr="00B47751">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2107075256"/>
              <w:lock w:val="contentLocked"/>
              <w:placeholder>
                <w:docPart w:val="C3C784879BB54B64B5BE5A4DE33F3812"/>
              </w:placeholder>
            </w:sdtPr>
            <w:sdtEndPr/>
            <w:sdtContent>
              <w:p w:rsidR="00D56A4C" w:rsidRPr="008667DB" w:rsidRDefault="00D56A4C" w:rsidP="00B47751">
                <w:pPr>
                  <w:rPr>
                    <w:b/>
                  </w:rPr>
                </w:pPr>
                <w:r w:rsidRPr="008667DB">
                  <w:rPr>
                    <w:b/>
                  </w:rPr>
                  <w:t>Collaboration</w:t>
                </w:r>
              </w:p>
            </w:sdtContent>
          </w:sdt>
        </w:tc>
      </w:tr>
      <w:tr w:rsidR="00D56A4C" w:rsidTr="00B47751">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1614783883"/>
              <w:lock w:val="contentLocked"/>
              <w:placeholder>
                <w:docPart w:val="5F4C4318FA0F4826B897E827ADD8A223"/>
              </w:placeholder>
            </w:sdtPr>
            <w:sdtEndPr/>
            <w:sdtContent>
              <w:p w:rsidR="00D56A4C" w:rsidRDefault="00D56A4C" w:rsidP="00B47751">
                <w:pPr>
                  <w:ind w:left="119"/>
                </w:pPr>
                <w:r>
                  <w:rPr>
                    <w:b/>
                  </w:rPr>
                  <w:t>Civil society organisation(s) involved in implementation to date</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D56A4C" w:rsidRDefault="00D56A4C" w:rsidP="00D56A4C">
            <w:pPr>
              <w:pStyle w:val="ListParagraph"/>
              <w:numPr>
                <w:ilvl w:val="0"/>
                <w:numId w:val="17"/>
              </w:numPr>
            </w:pPr>
            <w:r>
              <w:t xml:space="preserve">Involve, </w:t>
            </w:r>
          </w:p>
          <w:p w:rsidR="00D56A4C" w:rsidRDefault="00D56A4C" w:rsidP="00D56A4C">
            <w:pPr>
              <w:pStyle w:val="ListParagraph"/>
              <w:numPr>
                <w:ilvl w:val="0"/>
                <w:numId w:val="17"/>
              </w:numPr>
            </w:pPr>
            <w:proofErr w:type="spellStart"/>
            <w:r>
              <w:t>SCDC</w:t>
            </w:r>
            <w:proofErr w:type="spellEnd"/>
            <w:r>
              <w:t xml:space="preserve">, </w:t>
            </w:r>
          </w:p>
          <w:p w:rsidR="00D56A4C" w:rsidRDefault="00D56A4C" w:rsidP="00D56A4C">
            <w:pPr>
              <w:pStyle w:val="ListParagraph"/>
              <w:numPr>
                <w:ilvl w:val="0"/>
                <w:numId w:val="17"/>
              </w:numPr>
            </w:pPr>
            <w:r w:rsidRPr="008358F0">
              <w:t>Democratic Society,</w:t>
            </w:r>
          </w:p>
          <w:p w:rsidR="00D56A4C" w:rsidRDefault="00D56A4C" w:rsidP="00D56A4C">
            <w:pPr>
              <w:pStyle w:val="ListParagraph"/>
              <w:numPr>
                <w:ilvl w:val="0"/>
                <w:numId w:val="17"/>
              </w:numPr>
            </w:pPr>
            <w:r w:rsidRPr="008358F0">
              <w:t xml:space="preserve">Open Government Network, </w:t>
            </w:r>
          </w:p>
          <w:p w:rsidR="00D56A4C" w:rsidRDefault="00D56A4C" w:rsidP="00D56A4C">
            <w:pPr>
              <w:pStyle w:val="ListParagraph"/>
              <w:numPr>
                <w:ilvl w:val="0"/>
                <w:numId w:val="17"/>
              </w:numPr>
            </w:pPr>
            <w:r>
              <w:t>Inclusion Scotland,</w:t>
            </w:r>
          </w:p>
          <w:p w:rsidR="00D56A4C" w:rsidRDefault="00D56A4C" w:rsidP="00D56A4C">
            <w:pPr>
              <w:pStyle w:val="ListParagraph"/>
              <w:numPr>
                <w:ilvl w:val="0"/>
                <w:numId w:val="17"/>
              </w:numPr>
            </w:pPr>
            <w:r>
              <w:t>Children in Scotland,</w:t>
            </w:r>
          </w:p>
          <w:p w:rsidR="00D56A4C" w:rsidRDefault="00D56A4C" w:rsidP="00D56A4C">
            <w:pPr>
              <w:pStyle w:val="ListParagraph"/>
              <w:numPr>
                <w:ilvl w:val="0"/>
                <w:numId w:val="17"/>
              </w:numPr>
            </w:pPr>
            <w:r w:rsidRPr="008358F0">
              <w:t>Academics and Gender experts</w:t>
            </w:r>
          </w:p>
        </w:tc>
      </w:tr>
      <w:tr w:rsidR="00D56A4C" w:rsidTr="00D56A4C">
        <w:trPr>
          <w:trHeight w:val="4594"/>
        </w:trPr>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729657489"/>
              <w:lock w:val="contentLocked"/>
              <w:placeholder>
                <w:docPart w:val="39085F1FE56747C4B20634DAADDCA80E"/>
              </w:placeholder>
            </w:sdtPr>
            <w:sdtEndPr/>
            <w:sdtContent>
              <w:p w:rsidR="00D56A4C" w:rsidRDefault="00D56A4C" w:rsidP="00B47751">
                <w:pPr>
                  <w:ind w:left="119"/>
                  <w:rPr>
                    <w:b/>
                  </w:rPr>
                </w:pPr>
                <w:r>
                  <w:rPr>
                    <w:b/>
                  </w:rPr>
                  <w:t>Public Participation/ Engagement</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D56A4C" w:rsidRDefault="00D56A4C" w:rsidP="00B47751">
            <w:pPr>
              <w:ind w:left="119"/>
            </w:pPr>
            <w:r w:rsidRPr="00817365">
              <w:rPr>
                <w:b/>
              </w:rPr>
              <w:t>The Citizens Assembly of Scotland</w:t>
            </w:r>
            <w:r>
              <w:t xml:space="preserve"> is the most significant, focussed investment in participatory engagement in the future of Scotland in many years and has become a key test case for the principles and practice of participation encapsulated in the Participation Framework. The </w:t>
            </w:r>
            <w:hyperlink r:id="rId19" w:history="1">
              <w:r w:rsidRPr="00B549A4">
                <w:rPr>
                  <w:rStyle w:val="Hyperlink"/>
                </w:rPr>
                <w:t>principles</w:t>
              </w:r>
            </w:hyperlink>
            <w:r>
              <w:t xml:space="preserve"> underpinning the establishment and operation of the Assembly have, for example, been directly informed by work undertaken for the Participation Framework. </w:t>
            </w:r>
          </w:p>
          <w:p w:rsidR="00D56A4C" w:rsidRDefault="00D56A4C" w:rsidP="00B47751">
            <w:pPr>
              <w:ind w:left="119"/>
            </w:pPr>
            <w:r>
              <w:t>Bringing together over 100 members of the Scottish public, randomly recruited to be a mini-public, its remit is to explore where there can be common ground established regarding Scotland’s future as a platform for identifying the future information and engagement needs of the wider public when considering Scotland’s constitutional future. It is therefore implicitly about how the public want to be informed, engaged and given the opportunity to discuss and evaluate options in the future and as such is an important resource for informing the Participation Framework overall.</w:t>
            </w:r>
          </w:p>
        </w:tc>
      </w:tr>
      <w:tr w:rsidR="00D56A4C" w:rsidRPr="008667DB" w:rsidTr="00B47751">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10962760"/>
              <w:lock w:val="contentLocked"/>
              <w:placeholder>
                <w:docPart w:val="0AF6FEFF5B63415C9708B8C51F79BE63"/>
              </w:placeholder>
            </w:sdtPr>
            <w:sdtEndPr/>
            <w:sdtContent>
              <w:p w:rsidR="00D56A4C" w:rsidRPr="008667DB" w:rsidRDefault="00D56A4C" w:rsidP="00B47751">
                <w:pPr>
                  <w:ind w:left="119"/>
                  <w:rPr>
                    <w:b/>
                  </w:rPr>
                </w:pPr>
                <w:r>
                  <w:rPr>
                    <w:b/>
                  </w:rPr>
                  <w:t>Openness</w:t>
                </w:r>
              </w:p>
            </w:sdtContent>
          </w:sdt>
        </w:tc>
      </w:tr>
      <w:tr w:rsidR="00D56A4C" w:rsidTr="00B47751">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317958401"/>
              <w:lock w:val="contentLocked"/>
              <w:placeholder>
                <w:docPart w:val="A366D246BCC74F79BD2D6E0E7D8935BC"/>
              </w:placeholder>
            </w:sdtPr>
            <w:sdtEndPr/>
            <w:sdtContent>
              <w:p w:rsidR="00D56A4C" w:rsidRDefault="00D56A4C" w:rsidP="00B47751">
                <w:pPr>
                  <w:ind w:left="119"/>
                  <w:rPr>
                    <w:b/>
                  </w:rPr>
                </w:pPr>
                <w:r>
                  <w:rPr>
                    <w:b/>
                  </w:rPr>
                  <w:t>How information has been shared/publicised (include links to any blogs/publications)</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D56A4C" w:rsidRDefault="00DB0ADC" w:rsidP="00B47751">
            <w:pPr>
              <w:ind w:left="119"/>
              <w:rPr>
                <w:b/>
              </w:rPr>
            </w:pPr>
            <w:r>
              <w:t>Links above, d</w:t>
            </w:r>
            <w:r w:rsidRPr="00B65BAE">
              <w:t>istributed through the report</w:t>
            </w:r>
          </w:p>
        </w:tc>
      </w:tr>
      <w:tr w:rsidR="00D56A4C" w:rsidTr="00B47751">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1076437026"/>
              <w:lock w:val="contentLocked"/>
              <w:placeholder>
                <w:docPart w:val="4FF6871DF4A443E5BF2256473CF38F61"/>
              </w:placeholder>
            </w:sdtPr>
            <w:sdtEndPr/>
            <w:sdtContent>
              <w:p w:rsidR="00D56A4C" w:rsidRDefault="00D56A4C" w:rsidP="00B47751">
                <w:pPr>
                  <w:ind w:left="119"/>
                  <w:rPr>
                    <w:b/>
                  </w:rPr>
                </w:pPr>
                <w:r>
                  <w:rPr>
                    <w:b/>
                  </w:rPr>
                  <w:t>Next Steps</w:t>
                </w:r>
              </w:p>
            </w:sdtContent>
          </w:sdt>
        </w:tc>
      </w:tr>
      <w:tr w:rsidR="00D56A4C" w:rsidRPr="002D5CBA" w:rsidTr="00B47751">
        <w:tc>
          <w:tcPr>
            <w:tcW w:w="1116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DB0ADC" w:rsidRDefault="00DB0ADC" w:rsidP="00DB0ADC">
            <w:pPr>
              <w:rPr>
                <w:rFonts w:cs="Arial"/>
                <w:bCs/>
              </w:rPr>
            </w:pPr>
            <w:r>
              <w:rPr>
                <w:rFonts w:cs="Arial"/>
                <w:bCs/>
              </w:rPr>
              <w:t xml:space="preserve">The first meeting of the Technical Working Group was in January and will deliver </w:t>
            </w:r>
            <w:r>
              <w:t>a business case which will spell out the resources needed for the training, tools and advice for effective use of a participation framework to complete the work of commitment 2.</w:t>
            </w:r>
          </w:p>
          <w:p w:rsidR="00DB0ADC" w:rsidRDefault="00DB0ADC" w:rsidP="00DB0ADC">
            <w:pPr>
              <w:rPr>
                <w:rFonts w:cs="Arial"/>
                <w:bCs/>
              </w:rPr>
            </w:pPr>
          </w:p>
          <w:p w:rsidR="00DB0ADC" w:rsidRDefault="00DB0ADC" w:rsidP="00DB0ADC">
            <w:pPr>
              <w:rPr>
                <w:rFonts w:cs="Arial"/>
                <w:bCs/>
              </w:rPr>
            </w:pPr>
            <w:r>
              <w:rPr>
                <w:rFonts w:cs="Arial"/>
                <w:bCs/>
              </w:rPr>
              <w:lastRenderedPageBreak/>
              <w:t>Although work on the Participation Framework has currently mainly focussed on the needs of civil servants, a series of stakeholder workshops with interest groups focussed on accessibility and inclusion are planned for January / February 2020. This will be a further opportunity for civil society groups to co-produce a charter for ensuring participatory initiatives take into account the needs of the diversity of people that make up Scotland’s ‘public’.</w:t>
            </w:r>
          </w:p>
          <w:p w:rsidR="00DB0ADC" w:rsidRDefault="00DB0ADC" w:rsidP="00DB0ADC">
            <w:pPr>
              <w:rPr>
                <w:rFonts w:cs="Arial"/>
                <w:bCs/>
              </w:rPr>
            </w:pPr>
          </w:p>
          <w:p w:rsidR="00DB0ADC" w:rsidRDefault="00DB0ADC" w:rsidP="00DB0ADC">
            <w:pPr>
              <w:rPr>
                <w:rFonts w:cs="Arial"/>
                <w:bCs/>
              </w:rPr>
            </w:pPr>
            <w:r>
              <w:rPr>
                <w:rFonts w:cs="Arial"/>
                <w:bCs/>
              </w:rPr>
              <w:t>A further workshop will set out to test the guidance being offered to civil servants about initiating effective participatory initiatives against the expectations of civil society groups interested in the participation agenda.</w:t>
            </w:r>
          </w:p>
          <w:p w:rsidR="00DB0ADC" w:rsidRDefault="00DB0ADC" w:rsidP="00DB0ADC">
            <w:pPr>
              <w:rPr>
                <w:rFonts w:cs="Arial"/>
                <w:bCs/>
              </w:rPr>
            </w:pPr>
          </w:p>
          <w:p w:rsidR="00DB0ADC" w:rsidRDefault="00DB0ADC" w:rsidP="00DB0ADC">
            <w:pPr>
              <w:rPr>
                <w:rFonts w:cs="Arial"/>
                <w:bCs/>
              </w:rPr>
            </w:pPr>
            <w:r>
              <w:rPr>
                <w:rFonts w:cs="Arial"/>
                <w:bCs/>
              </w:rPr>
              <w:t>Continue to learn from the test-cases underway to inform the wider framing of the Participation Framework and complimentary streams of work.</w:t>
            </w:r>
          </w:p>
          <w:p w:rsidR="00D56A4C" w:rsidRPr="002D5CBA" w:rsidRDefault="00D56A4C" w:rsidP="00B47751">
            <w:pPr>
              <w:rPr>
                <w:i/>
              </w:rPr>
            </w:pPr>
          </w:p>
        </w:tc>
      </w:tr>
    </w:tbl>
    <w:p w:rsidR="00354FE6" w:rsidRDefault="00354FE6">
      <w:r>
        <w:lastRenderedPageBreak/>
        <w:br w:type="page"/>
      </w:r>
    </w:p>
    <w:tbl>
      <w:tblPr>
        <w:tblW w:w="11160" w:type="dxa"/>
        <w:tblInd w:w="-1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38"/>
        <w:gridCol w:w="6787"/>
        <w:gridCol w:w="1395"/>
      </w:tblGrid>
      <w:tr w:rsidR="00354FE6" w:rsidTr="00354FE6">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442222630"/>
              <w:lock w:val="contentLocked"/>
              <w:placeholder>
                <w:docPart w:val="DD4FF2A9295748C9A1E00FD335CF4E6F"/>
              </w:placeholder>
            </w:sdtPr>
            <w:sdtEndPr/>
            <w:sdtContent>
              <w:p w:rsidR="00354FE6" w:rsidRPr="00F075B6" w:rsidRDefault="00354FE6" w:rsidP="00354FE6">
                <w:pPr>
                  <w:ind w:left="119"/>
                  <w:rPr>
                    <w:b/>
                    <w:sz w:val="22"/>
                  </w:rPr>
                </w:pPr>
                <w:r w:rsidRPr="00F075B6">
                  <w:rPr>
                    <w:b/>
                  </w:rPr>
                  <w:t>Commitment title</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Pr="00F075B6" w:rsidRDefault="00354FE6" w:rsidP="00354FE6">
            <w:pPr>
              <w:ind w:left="15"/>
              <w:rPr>
                <w:b/>
              </w:rPr>
            </w:pPr>
            <w:r>
              <w:rPr>
                <w:rFonts w:cs="Arial"/>
                <w:b/>
                <w:szCs w:val="24"/>
              </w:rPr>
              <w:t xml:space="preserve">3. </w:t>
            </w:r>
            <w:r w:rsidRPr="00F075B6">
              <w:rPr>
                <w:rFonts w:cs="Arial"/>
                <w:b/>
                <w:szCs w:val="24"/>
              </w:rPr>
              <w:t>Improving how information and data is shared</w:t>
            </w:r>
          </w:p>
        </w:tc>
      </w:tr>
      <w:tr w:rsidR="00354FE6" w:rsidTr="00354FE6">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537883020"/>
              <w:lock w:val="contentLocked"/>
              <w:placeholder>
                <w:docPart w:val="DD4FF2A9295748C9A1E00FD335CF4E6F"/>
              </w:placeholder>
            </w:sdtPr>
            <w:sdtEndPr/>
            <w:sdtContent>
              <w:p w:rsidR="00354FE6" w:rsidRDefault="00354FE6" w:rsidP="00354FE6">
                <w:pPr>
                  <w:ind w:left="119"/>
                </w:pPr>
                <w:r>
                  <w:rPr>
                    <w:b/>
                  </w:rPr>
                  <w:t xml:space="preserve">Commitment theme </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5"/>
            </w:pPr>
            <w:r>
              <w:t xml:space="preserve">Open data  </w:t>
            </w:r>
          </w:p>
          <w:p w:rsidR="00354FE6" w:rsidRDefault="00354FE6" w:rsidP="00354FE6">
            <w:pPr>
              <w:ind w:left="15"/>
            </w:pPr>
          </w:p>
        </w:tc>
      </w:tr>
      <w:tr w:rsidR="00354FE6" w:rsidTr="00354FE6">
        <w:trPr>
          <w:trHeight w:val="16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370065004"/>
              <w:lock w:val="contentLocked"/>
              <w:placeholder>
                <w:docPart w:val="DD4FF2A9295748C9A1E00FD335CF4E6F"/>
              </w:placeholder>
            </w:sdtPr>
            <w:sdtEndPr/>
            <w:sdtContent>
              <w:p w:rsidR="00354FE6" w:rsidRDefault="00354FE6" w:rsidP="00354FE6">
                <w:pPr>
                  <w:ind w:left="119"/>
                </w:pPr>
                <w:r>
                  <w:rPr>
                    <w:b/>
                  </w:rPr>
                  <w:t>Lead department(s)</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5"/>
            </w:pPr>
            <w:r>
              <w:t xml:space="preserve">Chief Statistician, Scottish Government, Digital Health and Care, Scottish Government, </w:t>
            </w:r>
            <w:proofErr w:type="spellStart"/>
            <w:r>
              <w:t>COSLA</w:t>
            </w:r>
            <w:proofErr w:type="spellEnd"/>
            <w:r>
              <w:t xml:space="preserve"> </w:t>
            </w:r>
          </w:p>
          <w:p w:rsidR="00354FE6" w:rsidRDefault="00354FE6" w:rsidP="00354FE6"/>
        </w:tc>
      </w:tr>
      <w:tr w:rsidR="00354FE6" w:rsidTr="00354FE6">
        <w:trPr>
          <w:trHeight w:val="16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sdt>
            <w:sdtPr>
              <w:rPr>
                <w:b/>
              </w:rPr>
              <w:id w:val="305672564"/>
              <w:lock w:val="contentLocked"/>
              <w:placeholder>
                <w:docPart w:val="DD4FF2A9295748C9A1E00FD335CF4E6F"/>
              </w:placeholder>
            </w:sdtPr>
            <w:sdtEndPr/>
            <w:sdtContent>
              <w:p w:rsidR="00354FE6" w:rsidRDefault="00354FE6" w:rsidP="00354FE6">
                <w:pPr>
                  <w:ind w:left="119"/>
                  <w:rPr>
                    <w:b/>
                  </w:rPr>
                </w:pPr>
                <w:r>
                  <w:rPr>
                    <w:b/>
                  </w:rPr>
                  <w:t xml:space="preserve">Timelines </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r>
              <w:t>December 2018 – 2020</w:t>
            </w:r>
          </w:p>
        </w:tc>
      </w:tr>
      <w:tr w:rsidR="00354FE6" w:rsidTr="00354FE6">
        <w:trPr>
          <w:trHeight w:val="14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871875699"/>
              <w:lock w:val="contentLocked"/>
              <w:placeholder>
                <w:docPart w:val="DD4FF2A9295748C9A1E00FD335CF4E6F"/>
              </w:placeholder>
            </w:sdtPr>
            <w:sdtEndPr/>
            <w:sdtContent>
              <w:p w:rsidR="00354FE6" w:rsidRDefault="00354FE6" w:rsidP="00354FE6">
                <w:pPr>
                  <w:ind w:left="119"/>
                </w:pPr>
                <w:r>
                  <w:rPr>
                    <w:b/>
                  </w:rPr>
                  <w:t xml:space="preserve">Overall commitment status </w:t>
                </w:r>
              </w:p>
            </w:sdtContent>
          </w:sdt>
        </w:tc>
        <w:sdt>
          <w:sdtPr>
            <w:rPr>
              <w:i/>
            </w:rPr>
            <w:id w:val="814688246"/>
            <w:placeholder>
              <w:docPart w:val="3C039195F3BB4631852769FB666C7659"/>
            </w:placeholder>
            <w:dropDownList>
              <w:listItem w:value="Choose an item."/>
              <w:listItem w:displayText="On Schedule" w:value="On Schedule"/>
              <w:listItem w:displayText="Behind Schedule" w:value="Behind Schedule"/>
              <w:listItem w:displayText="Delayed" w:value="Delayed"/>
            </w:dropDownList>
          </w:sdtPr>
          <w:sdtEndPr/>
          <w:sdtContent>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Pr="00836D1B" w:rsidRDefault="00354FE6" w:rsidP="00354FE6">
                <w:pPr>
                  <w:ind w:left="15"/>
                  <w:rPr>
                    <w:i/>
                  </w:rPr>
                </w:pPr>
                <w:r>
                  <w:rPr>
                    <w:i/>
                  </w:rPr>
                  <w:t>On Schedule</w:t>
                </w:r>
              </w:p>
            </w:tc>
          </w:sdtContent>
        </w:sdt>
      </w:tr>
      <w:tr w:rsidR="00354FE6" w:rsidTr="00354FE6">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rsidR="007863EA" w:rsidRDefault="007863EA" w:rsidP="007863EA">
            <w:pPr>
              <w:ind w:left="119"/>
              <w:rPr>
                <w:b/>
              </w:rPr>
            </w:pPr>
            <w:r>
              <w:rPr>
                <w:b/>
              </w:rPr>
              <w:t>Summary of overall progress against commitment (Jan 2019 – Mar 2020)</w:t>
            </w:r>
          </w:p>
          <w:p w:rsidR="007863EA" w:rsidRDefault="007863EA" w:rsidP="00964491">
            <w:pPr>
              <w:ind w:left="119"/>
              <w:rPr>
                <w:b/>
              </w:rPr>
            </w:pPr>
          </w:p>
          <w:p w:rsidR="00354FE6" w:rsidRDefault="00354FE6" w:rsidP="00354FE6">
            <w:pPr>
              <w:ind w:left="119"/>
            </w:pPr>
          </w:p>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63EA" w:rsidRDefault="007863EA" w:rsidP="007863EA">
            <w:pPr>
              <w:ind w:left="15"/>
              <w:rPr>
                <w:i/>
              </w:rPr>
            </w:pPr>
            <w:r w:rsidRPr="00B8345B">
              <w:rPr>
                <w:i/>
              </w:rPr>
              <w:t>The Scottish Government’s Open Data Team have developed a roadmap to establish how we best meet our</w:t>
            </w:r>
            <w:r>
              <w:rPr>
                <w:i/>
              </w:rPr>
              <w:t xml:space="preserve"> </w:t>
            </w:r>
            <w:hyperlink r:id="rId20" w:history="1">
              <w:r>
                <w:rPr>
                  <w:rStyle w:val="Hyperlink"/>
                  <w:i/>
                </w:rPr>
                <w:t>data activities</w:t>
              </w:r>
            </w:hyperlink>
            <w:r>
              <w:rPr>
                <w:i/>
              </w:rPr>
              <w:t xml:space="preserve"> </w:t>
            </w:r>
            <w:r w:rsidRPr="00B8345B">
              <w:rPr>
                <w:i/>
              </w:rPr>
              <w:t xml:space="preserve"> o</w:t>
            </w:r>
            <w:r>
              <w:rPr>
                <w:i/>
              </w:rPr>
              <w:t xml:space="preserve">ver the next couple of years.  We are generally on schedule for most of the milestones which we have set for this commitment.  </w:t>
            </w:r>
          </w:p>
          <w:p w:rsidR="007863EA" w:rsidRDefault="007863EA" w:rsidP="007863EA">
            <w:pPr>
              <w:ind w:left="15"/>
              <w:rPr>
                <w:i/>
              </w:rPr>
            </w:pPr>
          </w:p>
          <w:p w:rsidR="007863EA" w:rsidRPr="00605B1A" w:rsidRDefault="007863EA" w:rsidP="007863EA">
            <w:pPr>
              <w:ind w:left="15"/>
              <w:rPr>
                <w:i/>
              </w:rPr>
            </w:pPr>
            <w:r w:rsidRPr="00507E41">
              <w:rPr>
                <w:i/>
              </w:rPr>
              <w:t>On 26 April, the Scottish Government chaired a roundtable meeting on Open Data and Data Literacy. This featured over 30 representatives from central and local government, the private sector, academia, the third sector and community groups and we discussed the challenges people are facing with data literacy and in accessing open data.  This will help shape how we make our data more</w:t>
            </w:r>
            <w:r>
              <w:t xml:space="preserve"> </w:t>
            </w:r>
            <w:r w:rsidRPr="00605B1A">
              <w:rPr>
                <w:i/>
              </w:rPr>
              <w:t xml:space="preserve">discoverable and useable going forward.   We have published minutes from the meeting along with a </w:t>
            </w:r>
            <w:r w:rsidRPr="00C1547F">
              <w:rPr>
                <w:i/>
              </w:rPr>
              <w:t xml:space="preserve">short </w:t>
            </w:r>
            <w:hyperlink r:id="rId21" w:history="1">
              <w:r w:rsidRPr="00C1547F">
                <w:rPr>
                  <w:rStyle w:val="Hyperlink"/>
                  <w:rFonts w:eastAsiaTheme="minorHAnsi" w:cs="Arial"/>
                  <w:i/>
                  <w:szCs w:val="24"/>
                </w:rPr>
                <w:t>blog</w:t>
              </w:r>
            </w:hyperlink>
            <w:r w:rsidRPr="00C1547F">
              <w:rPr>
                <w:i/>
              </w:rPr>
              <w:t>.</w:t>
            </w:r>
            <w:r w:rsidRPr="00605B1A">
              <w:rPr>
                <w:i/>
              </w:rPr>
              <w:t xml:space="preserve">  </w:t>
            </w:r>
          </w:p>
          <w:p w:rsidR="007863EA" w:rsidRDefault="007863EA" w:rsidP="007863EA">
            <w:pPr>
              <w:ind w:left="15"/>
              <w:rPr>
                <w:i/>
              </w:rPr>
            </w:pPr>
          </w:p>
          <w:p w:rsidR="007863EA" w:rsidRPr="00605B1A" w:rsidRDefault="007863EA" w:rsidP="007863EA">
            <w:pPr>
              <w:ind w:left="15"/>
              <w:rPr>
                <w:i/>
              </w:rPr>
            </w:pPr>
            <w:r>
              <w:rPr>
                <w:i/>
              </w:rPr>
              <w:t xml:space="preserve">In the first half of 2019, we </w:t>
            </w:r>
            <w:r w:rsidRPr="00605B1A">
              <w:rPr>
                <w:i/>
              </w:rPr>
              <w:t xml:space="preserve">have recently delivered training for analysts to produce visualisations and apps and profiles directly from our open data portal, </w:t>
            </w:r>
            <w:proofErr w:type="spellStart"/>
            <w:r w:rsidRPr="00605B1A">
              <w:rPr>
                <w:i/>
              </w:rPr>
              <w:t>statistics.gov.scot</w:t>
            </w:r>
            <w:proofErr w:type="spellEnd"/>
            <w:r w:rsidRPr="00605B1A">
              <w:rPr>
                <w:i/>
              </w:rPr>
              <w:t xml:space="preserve">.   We asked analysts to identify a business need for building products from </w:t>
            </w:r>
            <w:proofErr w:type="spellStart"/>
            <w:r w:rsidRPr="00605B1A">
              <w:rPr>
                <w:i/>
              </w:rPr>
              <w:t>statistics.gov.scot</w:t>
            </w:r>
            <w:proofErr w:type="spellEnd"/>
            <w:r w:rsidRPr="00605B1A">
              <w:rPr>
                <w:i/>
              </w:rPr>
              <w:t xml:space="preserve">.  We ran a follow-up event in which analysts learnt from each other when developing products from </w:t>
            </w:r>
            <w:proofErr w:type="spellStart"/>
            <w:r w:rsidRPr="00605B1A">
              <w:rPr>
                <w:i/>
              </w:rPr>
              <w:t>statistics.gov.scot</w:t>
            </w:r>
            <w:proofErr w:type="spellEnd"/>
            <w:r w:rsidRPr="00605B1A">
              <w:rPr>
                <w:i/>
              </w:rPr>
              <w:t>.  The intention is to build  capacity and skills across data producers in the Scottish Government and elsewhere. Th</w:t>
            </w:r>
            <w:r>
              <w:rPr>
                <w:i/>
              </w:rPr>
              <w:t>ere are 6 products in progress and a number of apps and dashboards have now been published.</w:t>
            </w:r>
          </w:p>
          <w:p w:rsidR="007863EA" w:rsidRPr="00605B1A" w:rsidRDefault="007863EA" w:rsidP="007863EA">
            <w:pPr>
              <w:ind w:left="15"/>
              <w:rPr>
                <w:i/>
              </w:rPr>
            </w:pPr>
          </w:p>
          <w:p w:rsidR="007863EA" w:rsidRPr="00605B1A" w:rsidRDefault="007863EA" w:rsidP="007863EA">
            <w:pPr>
              <w:ind w:left="15"/>
              <w:rPr>
                <w:i/>
              </w:rPr>
            </w:pPr>
            <w:r w:rsidRPr="00605B1A">
              <w:rPr>
                <w:i/>
              </w:rPr>
              <w:t xml:space="preserve">We have developed a publishing method for the National Performance Framework datasets on </w:t>
            </w:r>
            <w:proofErr w:type="spellStart"/>
            <w:r w:rsidRPr="00605B1A">
              <w:rPr>
                <w:i/>
              </w:rPr>
              <w:t>statistics.gov.scot</w:t>
            </w:r>
            <w:proofErr w:type="spellEnd"/>
            <w:r>
              <w:rPr>
                <w:i/>
              </w:rPr>
              <w:t xml:space="preserve"> which has now gone live</w:t>
            </w:r>
            <w:r w:rsidRPr="00605B1A">
              <w:rPr>
                <w:i/>
              </w:rPr>
              <w:t xml:space="preserve">.  We have published </w:t>
            </w:r>
            <w:r>
              <w:rPr>
                <w:i/>
              </w:rPr>
              <w:t xml:space="preserve">a number of </w:t>
            </w:r>
            <w:r w:rsidRPr="00605B1A">
              <w:rPr>
                <w:i/>
              </w:rPr>
              <w:t>small area datasets</w:t>
            </w:r>
            <w:r>
              <w:rPr>
                <w:i/>
              </w:rPr>
              <w:t xml:space="preserve"> for the first time in the last year</w:t>
            </w:r>
            <w:r w:rsidRPr="00605B1A">
              <w:rPr>
                <w:i/>
              </w:rPr>
              <w:t>, for instance 2011 data zone data on the number of deaths</w:t>
            </w:r>
            <w:r>
              <w:rPr>
                <w:i/>
              </w:rPr>
              <w:t xml:space="preserve"> and the Scottish Index of Multiple Deprivation, 2020</w:t>
            </w:r>
            <w:r w:rsidRPr="00605B1A">
              <w:rPr>
                <w:i/>
              </w:rPr>
              <w:t xml:space="preserve"> </w:t>
            </w:r>
            <w:r>
              <w:rPr>
                <w:i/>
              </w:rPr>
              <w:t>.</w:t>
            </w:r>
          </w:p>
          <w:p w:rsidR="007863EA" w:rsidRPr="00605B1A" w:rsidRDefault="007863EA" w:rsidP="007863EA">
            <w:pPr>
              <w:ind w:left="15"/>
              <w:rPr>
                <w:i/>
              </w:rPr>
            </w:pPr>
          </w:p>
          <w:p w:rsidR="007863EA" w:rsidRDefault="007863EA" w:rsidP="007863EA">
            <w:pPr>
              <w:ind w:left="15"/>
              <w:rPr>
                <w:i/>
              </w:rPr>
            </w:pPr>
            <w:r w:rsidRPr="00605B1A">
              <w:rPr>
                <w:i/>
              </w:rPr>
              <w:t xml:space="preserve">We have promoted open data at events such as </w:t>
            </w:r>
            <w:proofErr w:type="spellStart"/>
            <w:r w:rsidRPr="00605B1A">
              <w:rPr>
                <w:i/>
              </w:rPr>
              <w:t>DataFest</w:t>
            </w:r>
            <w:proofErr w:type="spellEnd"/>
            <w:r w:rsidRPr="00605B1A">
              <w:rPr>
                <w:i/>
              </w:rPr>
              <w:t>, the Gathering and the Scottish Household Survey user day.  For example, these have included workshops such as “Getting your hands on data about Scotland”, which includes demonstrations of our open data platform so that people can find out more about their local area</w:t>
            </w:r>
            <w:r>
              <w:rPr>
                <w:i/>
              </w:rPr>
              <w:t xml:space="preserve">.   </w:t>
            </w:r>
          </w:p>
          <w:p w:rsidR="007863EA" w:rsidRDefault="007863EA" w:rsidP="007863EA">
            <w:pPr>
              <w:ind w:left="15"/>
            </w:pPr>
          </w:p>
          <w:p w:rsidR="007863EA" w:rsidRPr="00952058" w:rsidRDefault="007863EA" w:rsidP="007863EA">
            <w:pPr>
              <w:ind w:left="15"/>
            </w:pPr>
            <w:r w:rsidRPr="00A4671A">
              <w:rPr>
                <w:i/>
              </w:rPr>
              <w:t xml:space="preserve">There are a number of relevant external events taking place </w:t>
            </w:r>
            <w:r>
              <w:rPr>
                <w:i/>
              </w:rPr>
              <w:t xml:space="preserve">which the Scottish Government is participating </w:t>
            </w:r>
            <w:r w:rsidRPr="00A4671A">
              <w:rPr>
                <w:i/>
              </w:rPr>
              <w:t xml:space="preserve">in </w:t>
            </w:r>
            <w:r>
              <w:rPr>
                <w:i/>
              </w:rPr>
              <w:t xml:space="preserve">over </w:t>
            </w:r>
            <w:r w:rsidRPr="00A4671A">
              <w:rPr>
                <w:i/>
              </w:rPr>
              <w:t>March and April 2020</w:t>
            </w:r>
            <w:r>
              <w:rPr>
                <w:i/>
              </w:rPr>
              <w:t>, for example,</w:t>
            </w:r>
            <w:r w:rsidRPr="00A4671A">
              <w:rPr>
                <w:i/>
              </w:rPr>
              <w:t xml:space="preserve"> the Scottish Open Data Unconference.  Scottish Government officials </w:t>
            </w:r>
            <w:r>
              <w:rPr>
                <w:i/>
              </w:rPr>
              <w:t>would like</w:t>
            </w:r>
            <w:r w:rsidRPr="00A4671A">
              <w:rPr>
                <w:i/>
              </w:rPr>
              <w:t xml:space="preserve"> to work </w:t>
            </w:r>
            <w:r>
              <w:rPr>
                <w:i/>
              </w:rPr>
              <w:t xml:space="preserve">to work with civil society to get a sense of the priority use cases that people want from open data, and gather examples of </w:t>
            </w:r>
            <w:r>
              <w:rPr>
                <w:i/>
              </w:rPr>
              <w:lastRenderedPageBreak/>
              <w:t>existing use cases where open data has provided value or additional value and examples of good practice</w:t>
            </w:r>
          </w:p>
          <w:p w:rsidR="007863EA" w:rsidRPr="00605B1A" w:rsidRDefault="007863EA" w:rsidP="007863EA">
            <w:pPr>
              <w:ind w:left="15"/>
              <w:rPr>
                <w:i/>
              </w:rPr>
            </w:pPr>
          </w:p>
          <w:p w:rsidR="007863EA" w:rsidRPr="00605B1A" w:rsidRDefault="007863EA" w:rsidP="007863EA">
            <w:pPr>
              <w:ind w:left="15"/>
              <w:rPr>
                <w:i/>
              </w:rPr>
            </w:pPr>
            <w:r>
              <w:rPr>
                <w:i/>
              </w:rPr>
              <w:t xml:space="preserve">We have successfully completed a pilot study with </w:t>
            </w:r>
            <w:r w:rsidRPr="00605B1A">
              <w:rPr>
                <w:i/>
              </w:rPr>
              <w:t xml:space="preserve">NHS Scotland to automatically harvest their data across from their open data portals onto </w:t>
            </w:r>
            <w:proofErr w:type="spellStart"/>
            <w:r w:rsidRPr="00605B1A">
              <w:rPr>
                <w:i/>
              </w:rPr>
              <w:t>statistics.gov.scot</w:t>
            </w:r>
            <w:proofErr w:type="spellEnd"/>
            <w:r w:rsidRPr="00605B1A">
              <w:rPr>
                <w:i/>
              </w:rPr>
              <w:t xml:space="preserve">.  This means that data only need to be uploaded once, and the data can be reused.   This allows us to meet user needs by letting them get their hands on data about Scotland, covering diverse topic areas and in a consistent format on </w:t>
            </w:r>
            <w:proofErr w:type="spellStart"/>
            <w:r w:rsidRPr="00605B1A">
              <w:rPr>
                <w:i/>
              </w:rPr>
              <w:t>statistics.gov.scot</w:t>
            </w:r>
            <w:proofErr w:type="spellEnd"/>
            <w:r w:rsidRPr="00605B1A">
              <w:rPr>
                <w:i/>
              </w:rPr>
              <w:t>.</w:t>
            </w:r>
            <w:r>
              <w:rPr>
                <w:i/>
              </w:rPr>
              <w:t xml:space="preserve">  </w:t>
            </w:r>
          </w:p>
          <w:p w:rsidR="007863EA" w:rsidRPr="00605B1A" w:rsidRDefault="007863EA" w:rsidP="007863EA">
            <w:pPr>
              <w:ind w:left="15"/>
              <w:rPr>
                <w:i/>
              </w:rPr>
            </w:pPr>
          </w:p>
          <w:p w:rsidR="007863EA" w:rsidRDefault="007863EA" w:rsidP="007863EA">
            <w:pPr>
              <w:ind w:left="15"/>
              <w:rPr>
                <w:i/>
              </w:rPr>
            </w:pPr>
            <w:r>
              <w:rPr>
                <w:i/>
              </w:rPr>
              <w:t xml:space="preserve">We will be assessing the suitability of whether all Official Statistics publications can be published as 5* linked open data. This could help us shape our future plans for open data publishing. </w:t>
            </w:r>
          </w:p>
          <w:p w:rsidR="00354FE6" w:rsidRDefault="00354FE6" w:rsidP="00354FE6">
            <w:pPr>
              <w:ind w:left="15"/>
            </w:pPr>
          </w:p>
        </w:tc>
      </w:tr>
      <w:tr w:rsidR="00354FE6" w:rsidTr="00354FE6">
        <w:trPr>
          <w:trHeight w:val="180"/>
        </w:trPr>
        <w:tc>
          <w:tcPr>
            <w:tcW w:w="11160"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965028439"/>
              <w:lock w:val="contentLocked"/>
              <w:placeholder>
                <w:docPart w:val="DD4FF2A9295748C9A1E00FD335CF4E6F"/>
              </w:placeholder>
            </w:sdtPr>
            <w:sdtEndPr/>
            <w:sdtContent>
              <w:p w:rsidR="00354FE6" w:rsidRDefault="00354FE6" w:rsidP="00354FE6">
                <w:pPr>
                  <w:ind w:left="119"/>
                </w:pPr>
                <w:r>
                  <w:rPr>
                    <w:b/>
                  </w:rPr>
                  <w:t>Progress against milestones</w:t>
                </w:r>
              </w:p>
            </w:sdtContent>
          </w:sdt>
        </w:tc>
      </w:tr>
      <w:tr w:rsidR="00354FE6" w:rsidTr="00354FE6">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1366758062"/>
              <w:lock w:val="contentLocked"/>
              <w:placeholder>
                <w:docPart w:val="DD4FF2A9295748C9A1E00FD335CF4E6F"/>
              </w:placeholder>
            </w:sdtPr>
            <w:sdtEndPr/>
            <w:sdtContent>
              <w:p w:rsidR="00354FE6" w:rsidRDefault="00354FE6" w:rsidP="00354FE6">
                <w:pPr>
                  <w:ind w:left="119"/>
                  <w:jc w:val="center"/>
                </w:pPr>
                <w:r>
                  <w:rPr>
                    <w:b/>
                  </w:rPr>
                  <w:t>Milestone</w:t>
                </w:r>
              </w:p>
            </w:sdtContent>
          </w:sdt>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746572508"/>
              <w:lock w:val="contentLocked"/>
              <w:placeholder>
                <w:docPart w:val="DD4FF2A9295748C9A1E00FD335CF4E6F"/>
              </w:placeholder>
            </w:sdtPr>
            <w:sdtEndPr/>
            <w:sdtContent>
              <w:p w:rsidR="00354FE6" w:rsidRDefault="00354FE6" w:rsidP="00354FE6">
                <w:pPr>
                  <w:jc w:val="center"/>
                </w:pPr>
                <w:r>
                  <w:rPr>
                    <w:b/>
                  </w:rPr>
                  <w:t>Update</w:t>
                </w:r>
              </w:p>
            </w:sdtContent>
          </w:sdt>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102728710"/>
              <w:lock w:val="contentLocked"/>
              <w:placeholder>
                <w:docPart w:val="DD4FF2A9295748C9A1E00FD335CF4E6F"/>
              </w:placeholder>
            </w:sdtPr>
            <w:sdtEndPr/>
            <w:sdtContent>
              <w:p w:rsidR="00354FE6" w:rsidRDefault="00354FE6" w:rsidP="00354FE6">
                <w:pPr>
                  <w:jc w:val="center"/>
                </w:pPr>
                <w:r>
                  <w:rPr>
                    <w:b/>
                  </w:rPr>
                  <w:t>Status</w:t>
                </w:r>
              </w:p>
            </w:sdtContent>
          </w:sdt>
        </w:tc>
      </w:tr>
      <w:tr w:rsidR="00354FE6" w:rsidTr="007863EA">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19"/>
            </w:pPr>
            <w:r w:rsidRPr="00E541B2">
              <w:t xml:space="preserve">Publish all datasets underpinning the National Performance Framework on </w:t>
            </w:r>
            <w:proofErr w:type="spellStart"/>
            <w:r w:rsidRPr="00E541B2">
              <w:t>statistics.gov.scot</w:t>
            </w:r>
            <w:proofErr w:type="spellEnd"/>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63EA" w:rsidRDefault="007863EA" w:rsidP="007863EA">
            <w:pPr>
              <w:ind w:left="120"/>
            </w:pPr>
            <w:r>
              <w:t>The National Performance Framework measures and keeps track of how Scotland is performing in relation to the Scottish Government's purpose and national outcomes.</w:t>
            </w:r>
          </w:p>
          <w:p w:rsidR="007863EA" w:rsidRDefault="007863EA" w:rsidP="007863EA">
            <w:pPr>
              <w:ind w:left="120"/>
            </w:pPr>
            <w:r>
              <w:t>The government's purpose is to focus on creating a more successful country with opportunities for all of Scotland to flourish through increased wellbeing, and sustainable and inclusive economic growth.</w:t>
            </w:r>
          </w:p>
          <w:p w:rsidR="007863EA" w:rsidRDefault="007863EA" w:rsidP="007863EA">
            <w:pPr>
              <w:ind w:left="120"/>
            </w:pPr>
          </w:p>
          <w:p w:rsidR="007863EA" w:rsidRDefault="007863EA" w:rsidP="007863EA">
            <w:pPr>
              <w:ind w:left="120"/>
            </w:pPr>
            <w:r>
              <w:t>W</w:t>
            </w:r>
            <w:r w:rsidRPr="004B78F4">
              <w:t xml:space="preserve">e have developed an </w:t>
            </w:r>
            <w:r>
              <w:t xml:space="preserve">mechanism </w:t>
            </w:r>
            <w:r w:rsidRPr="004B78F4">
              <w:t xml:space="preserve">for publishing datasets and their relevant equalities data breakdowns on the National Performance Framework onto our Official Statistics Open Data Publishing Platform.   </w:t>
            </w:r>
            <w:r>
              <w:t xml:space="preserve">  </w:t>
            </w:r>
          </w:p>
          <w:p w:rsidR="007863EA" w:rsidRDefault="007863EA" w:rsidP="007863EA">
            <w:pPr>
              <w:ind w:left="120"/>
            </w:pPr>
          </w:p>
          <w:p w:rsidR="007863EA" w:rsidRDefault="007863EA" w:rsidP="007863EA">
            <w:pPr>
              <w:ind w:left="120"/>
            </w:pPr>
            <w:r>
              <w:t xml:space="preserve">We have now published the National Performance Framework as 3* csv file on </w:t>
            </w:r>
            <w:hyperlink r:id="rId22" w:history="1">
              <w:proofErr w:type="spellStart"/>
              <w:r w:rsidRPr="00A00925">
                <w:rPr>
                  <w:rStyle w:val="Hyperlink"/>
                </w:rPr>
                <w:t>statistics.gov.scot</w:t>
              </w:r>
              <w:proofErr w:type="spellEnd"/>
            </w:hyperlink>
            <w:r>
              <w:t>. This is an efficient publication approach which we have agreed with the National Performance Framework team.  It is being updated on a regular basis, to coincide with updates to the National Performance Framework indicates.  It is intended that this</w:t>
            </w:r>
          </w:p>
          <w:p w:rsidR="00354FE6" w:rsidRDefault="007863EA" w:rsidP="007863EA">
            <w:pPr>
              <w:ind w:left="120"/>
            </w:pPr>
            <w:r>
              <w:t xml:space="preserve"> will link with the </w:t>
            </w:r>
            <w:hyperlink r:id="rId23" w:history="1">
              <w:r w:rsidRPr="004B78F4">
                <w:rPr>
                  <w:rStyle w:val="Hyperlink"/>
                </w:rPr>
                <w:t>Equalities Evidence Finder</w:t>
              </w:r>
            </w:hyperlink>
            <w:r>
              <w:t xml:space="preserve">, which is published by the Scottish Government. </w:t>
            </w:r>
          </w:p>
          <w:p w:rsidR="007863EA" w:rsidRDefault="007863EA" w:rsidP="007863EA">
            <w:pPr>
              <w:ind w:left="120"/>
            </w:pPr>
          </w:p>
        </w:tc>
        <w:sdt>
          <w:sdtPr>
            <w:id w:val="1929849966"/>
            <w:placeholder>
              <w:docPart w:val="BAAA7BA9BBAA4253908C32238ADF581D"/>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354FE6" w:rsidRDefault="007863EA" w:rsidP="00354FE6">
                <w:r>
                  <w:t>Completed</w:t>
                </w:r>
              </w:p>
            </w:tc>
          </w:sdtContent>
        </w:sdt>
      </w:tr>
      <w:tr w:rsidR="00354FE6" w:rsidTr="007863EA">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19"/>
            </w:pPr>
            <w:r w:rsidRPr="008D513B">
              <w:t xml:space="preserve">Assess the suitability of all official statistics in the Scottish Government’s publication schedule for publication on </w:t>
            </w:r>
            <w:proofErr w:type="spellStart"/>
            <w:r w:rsidRPr="008D513B">
              <w:t>statistics.gov.scot</w:t>
            </w:r>
            <w:proofErr w:type="spellEnd"/>
            <w:r w:rsidRPr="008D513B">
              <w:t xml:space="preserve">  </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63EA" w:rsidRDefault="007863EA" w:rsidP="007863EA">
            <w:pPr>
              <w:ind w:left="120"/>
            </w:pPr>
            <w:r>
              <w:t xml:space="preserve">The Scottish Government publishes a  </w:t>
            </w:r>
            <w:hyperlink r:id="rId24" w:history="1">
              <w:r>
                <w:rPr>
                  <w:rStyle w:val="Hyperlink"/>
                </w:rPr>
                <w:t>12 month calendar</w:t>
              </w:r>
            </w:hyperlink>
            <w:r>
              <w:t xml:space="preserve">  of its forthcoming statistical releases in spreadsheet format; this includes both Official and National Statistics publications; this is in line with the requirements of the  </w:t>
            </w:r>
            <w:hyperlink r:id="rId25" w:history="1">
              <w:r w:rsidRPr="00174F7C">
                <w:rPr>
                  <w:rStyle w:val="Hyperlink"/>
                </w:rPr>
                <w:t>Code of Practice for Statistics</w:t>
              </w:r>
            </w:hyperlink>
            <w:r>
              <w:t>.</w:t>
            </w:r>
          </w:p>
          <w:p w:rsidR="007863EA" w:rsidRDefault="007863EA" w:rsidP="007863EA">
            <w:pPr>
              <w:ind w:left="120"/>
            </w:pPr>
          </w:p>
          <w:p w:rsidR="00354FE6" w:rsidRDefault="007863EA" w:rsidP="00354FE6">
            <w:pPr>
              <w:ind w:left="120"/>
            </w:pPr>
            <w:r>
              <w:t xml:space="preserve">We are working with colleagues to identify the best way of collecting this information.  This could help shape the next steps of open data publishing.  </w:t>
            </w:r>
          </w:p>
          <w:p w:rsidR="007863EA" w:rsidRDefault="007863EA" w:rsidP="00354FE6">
            <w:pPr>
              <w:ind w:left="120"/>
            </w:pPr>
          </w:p>
          <w:p w:rsidR="00354FE6" w:rsidRDefault="00354FE6" w:rsidP="00354FE6">
            <w:pPr>
              <w:ind w:left="120"/>
            </w:pPr>
          </w:p>
        </w:tc>
        <w:sdt>
          <w:sdtPr>
            <w:id w:val="-796529782"/>
            <w:placeholder>
              <w:docPart w:val="84345D5659F14DFF974D71B8A1E39B06"/>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354FE6" w:rsidRDefault="00354FE6" w:rsidP="00354FE6">
                <w:r>
                  <w:t>On Track</w:t>
                </w:r>
              </w:p>
            </w:tc>
          </w:sdtContent>
        </w:sdt>
      </w:tr>
      <w:tr w:rsidR="007863EA" w:rsidTr="007863EA">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63EA" w:rsidRDefault="007863EA" w:rsidP="007863EA">
            <w:pPr>
              <w:ind w:left="119"/>
            </w:pPr>
          </w:p>
          <w:p w:rsidR="007863EA" w:rsidRDefault="007863EA" w:rsidP="007863EA">
            <w:pPr>
              <w:ind w:left="119"/>
            </w:pPr>
            <w:r w:rsidRPr="0042659F">
              <w:t>Increase the number of datasets available for small areas (such as data zone and intermediate zone levels)</w:t>
            </w:r>
          </w:p>
          <w:p w:rsidR="007863EA" w:rsidRDefault="007863EA" w:rsidP="007863EA">
            <w:pPr>
              <w:ind w:left="119"/>
            </w:pPr>
          </w:p>
          <w:p w:rsidR="007863EA" w:rsidRDefault="007863EA" w:rsidP="007863EA">
            <w:pPr>
              <w:ind w:left="119"/>
            </w:pP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63EA" w:rsidRDefault="007863EA" w:rsidP="007863EA">
            <w:pPr>
              <w:ind w:left="120"/>
            </w:pPr>
            <w:r>
              <w:t>As at 18 February 2020, there are 39 data zone level datasets published on www.statistics.gov.scot. Since the launch of Scotland’s Open Government Action Plan 2018-2020, we have updated 35 data zone level datasets, including 6 new datasets.</w:t>
            </w:r>
          </w:p>
          <w:p w:rsidR="007863EA" w:rsidRDefault="007863EA" w:rsidP="007863EA">
            <w:pPr>
              <w:ind w:left="120"/>
            </w:pPr>
            <w:r>
              <w:t>The 6 new datasets we have published at data zone level are:</w:t>
            </w:r>
          </w:p>
          <w:p w:rsidR="007863EA" w:rsidRDefault="007863EA" w:rsidP="007863EA">
            <w:pPr>
              <w:ind w:left="120"/>
            </w:pPr>
          </w:p>
          <w:p w:rsidR="007863EA" w:rsidRDefault="007863EA" w:rsidP="007863EA">
            <w:pPr>
              <w:pStyle w:val="ListParagraph"/>
              <w:numPr>
                <w:ilvl w:val="0"/>
                <w:numId w:val="20"/>
              </w:numPr>
            </w:pPr>
            <w:r>
              <w:t>Scottish Index of Multiple Deprivation 2020</w:t>
            </w:r>
          </w:p>
          <w:p w:rsidR="007863EA" w:rsidRDefault="007863EA" w:rsidP="007863EA">
            <w:pPr>
              <w:pStyle w:val="ListParagraph"/>
              <w:numPr>
                <w:ilvl w:val="0"/>
                <w:numId w:val="20"/>
              </w:numPr>
            </w:pPr>
            <w:r>
              <w:t>Personal Tax Credits: Number of Children</w:t>
            </w:r>
          </w:p>
          <w:p w:rsidR="007863EA" w:rsidRDefault="007863EA" w:rsidP="007863EA">
            <w:pPr>
              <w:pStyle w:val="ListParagraph"/>
              <w:numPr>
                <w:ilvl w:val="0"/>
                <w:numId w:val="20"/>
              </w:numPr>
            </w:pPr>
            <w:r>
              <w:t>Personal Tax Credits: Number of Families</w:t>
            </w:r>
          </w:p>
          <w:p w:rsidR="007863EA" w:rsidRDefault="007863EA" w:rsidP="007863EA">
            <w:pPr>
              <w:pStyle w:val="ListParagraph"/>
              <w:numPr>
                <w:ilvl w:val="0"/>
                <w:numId w:val="20"/>
              </w:numPr>
            </w:pPr>
            <w:r>
              <w:t>Scottish Index of Multiple Deprivation - Education Indicators</w:t>
            </w:r>
          </w:p>
          <w:p w:rsidR="007863EA" w:rsidRDefault="007863EA" w:rsidP="007863EA">
            <w:pPr>
              <w:pStyle w:val="ListParagraph"/>
              <w:numPr>
                <w:ilvl w:val="0"/>
                <w:numId w:val="20"/>
              </w:numPr>
            </w:pPr>
            <w:r>
              <w:t>Scottish Index of Multiple Deprivation - Housing Indicators</w:t>
            </w:r>
          </w:p>
          <w:p w:rsidR="007863EA" w:rsidRDefault="007863EA" w:rsidP="007863EA">
            <w:pPr>
              <w:pStyle w:val="ListParagraph"/>
              <w:numPr>
                <w:ilvl w:val="0"/>
                <w:numId w:val="20"/>
              </w:numPr>
            </w:pPr>
            <w:r>
              <w:t>Scottish Index of Multiple Deprivation - Health Indicators</w:t>
            </w:r>
          </w:p>
          <w:p w:rsidR="007863EA" w:rsidRDefault="007863EA" w:rsidP="007863EA">
            <w:pPr>
              <w:ind w:left="120"/>
            </w:pPr>
          </w:p>
          <w:p w:rsidR="007863EA" w:rsidRDefault="007863EA" w:rsidP="007863EA">
            <w:pPr>
              <w:ind w:left="120"/>
            </w:pPr>
            <w:r>
              <w:t xml:space="preserve">We have also published historic </w:t>
            </w:r>
            <w:proofErr w:type="spellStart"/>
            <w:r>
              <w:t>SIMD</w:t>
            </w:r>
            <w:proofErr w:type="spellEnd"/>
            <w:r>
              <w:t xml:space="preserve"> data (such as 2016 </w:t>
            </w:r>
            <w:proofErr w:type="spellStart"/>
            <w:r>
              <w:t>SIMD</w:t>
            </w:r>
            <w:proofErr w:type="spellEnd"/>
            <w:r>
              <w:t xml:space="preserve">) as a separate linked open dataset on </w:t>
            </w:r>
            <w:hyperlink r:id="rId26" w:history="1">
              <w:r w:rsidRPr="006C4FD1">
                <w:rPr>
                  <w:rStyle w:val="Hyperlink"/>
                </w:rPr>
                <w:t>www.statistics.gov.scot</w:t>
              </w:r>
            </w:hyperlink>
            <w:r>
              <w:t xml:space="preserve">. </w:t>
            </w:r>
          </w:p>
          <w:p w:rsidR="007863EA" w:rsidRDefault="007863EA" w:rsidP="007863EA">
            <w:pPr>
              <w:ind w:left="120"/>
            </w:pPr>
          </w:p>
          <w:p w:rsidR="007863EA" w:rsidRDefault="007863EA" w:rsidP="007863EA">
            <w:pPr>
              <w:ind w:left="120"/>
            </w:pPr>
            <w:r>
              <w:t xml:space="preserve">We also publish data from the Scottish Survey Core Questions at Scottish Parliamentary Constituency, Westminster Parliamentary Constituency and Electoral Ward level. </w:t>
            </w:r>
          </w:p>
          <w:p w:rsidR="007863EA" w:rsidRDefault="007863EA" w:rsidP="007863EA">
            <w:pPr>
              <w:ind w:left="120"/>
            </w:pPr>
          </w:p>
          <w:p w:rsidR="007863EA" w:rsidRDefault="007863EA" w:rsidP="007863EA">
            <w:pPr>
              <w:pStyle w:val="ListParagraph"/>
              <w:numPr>
                <w:ilvl w:val="0"/>
                <w:numId w:val="15"/>
              </w:numPr>
            </w:pPr>
            <w:r w:rsidRPr="004B78F4">
              <w:t xml:space="preserve">Perceptions of Local Crime </w:t>
            </w:r>
          </w:p>
          <w:p w:rsidR="007863EA" w:rsidRDefault="007863EA" w:rsidP="007863EA">
            <w:pPr>
              <w:pStyle w:val="ListParagraph"/>
              <w:numPr>
                <w:ilvl w:val="0"/>
                <w:numId w:val="15"/>
              </w:numPr>
            </w:pPr>
            <w:r>
              <w:t>Disability</w:t>
            </w:r>
          </w:p>
          <w:p w:rsidR="007863EA" w:rsidRDefault="007863EA" w:rsidP="007863EA">
            <w:pPr>
              <w:pStyle w:val="ListParagraph"/>
              <w:numPr>
                <w:ilvl w:val="0"/>
                <w:numId w:val="15"/>
              </w:numPr>
            </w:pPr>
            <w:r>
              <w:t>General Health</w:t>
            </w:r>
          </w:p>
          <w:p w:rsidR="007863EA" w:rsidRDefault="007863EA" w:rsidP="007863EA">
            <w:pPr>
              <w:pStyle w:val="ListParagraph"/>
              <w:numPr>
                <w:ilvl w:val="0"/>
                <w:numId w:val="15"/>
              </w:numPr>
            </w:pPr>
            <w:r>
              <w:t>Mental Wellbeing</w:t>
            </w:r>
          </w:p>
          <w:p w:rsidR="007863EA" w:rsidRDefault="007863EA" w:rsidP="007863EA">
            <w:pPr>
              <w:pStyle w:val="ListParagraph"/>
              <w:numPr>
                <w:ilvl w:val="0"/>
                <w:numId w:val="15"/>
              </w:numPr>
            </w:pPr>
            <w:r>
              <w:t>Smoking</w:t>
            </w:r>
          </w:p>
          <w:p w:rsidR="007863EA" w:rsidRDefault="007863EA" w:rsidP="007863EA">
            <w:pPr>
              <w:pStyle w:val="ListParagraph"/>
              <w:numPr>
                <w:ilvl w:val="0"/>
                <w:numId w:val="15"/>
              </w:numPr>
            </w:pPr>
            <w:r>
              <w:t>Unpaid Care Provision</w:t>
            </w:r>
          </w:p>
          <w:p w:rsidR="007863EA" w:rsidRDefault="007863EA" w:rsidP="007863EA">
            <w:pPr>
              <w:pStyle w:val="ListParagraph"/>
              <w:numPr>
                <w:ilvl w:val="0"/>
                <w:numId w:val="15"/>
              </w:numPr>
            </w:pPr>
            <w:r>
              <w:t>Household Tenure</w:t>
            </w:r>
          </w:p>
          <w:p w:rsidR="007863EA" w:rsidRDefault="007863EA" w:rsidP="007863EA">
            <w:pPr>
              <w:ind w:left="120"/>
            </w:pPr>
          </w:p>
          <w:p w:rsidR="007863EA" w:rsidRDefault="007863EA" w:rsidP="007863EA">
            <w:pPr>
              <w:ind w:left="120"/>
            </w:pPr>
            <w:r>
              <w:t xml:space="preserve">We intend to publish a small area dataset on hospital related admissions.  </w:t>
            </w:r>
          </w:p>
          <w:p w:rsidR="007863EA" w:rsidRDefault="007863EA" w:rsidP="007863EA">
            <w:pPr>
              <w:ind w:left="120"/>
            </w:pPr>
          </w:p>
          <w:p w:rsidR="007863EA" w:rsidRDefault="007863EA" w:rsidP="007863EA">
            <w:pPr>
              <w:ind w:left="120"/>
            </w:pPr>
            <w:r>
              <w:t xml:space="preserve">We are keen to identify more uses of small area data.  We are working across business areas in Scottish Government and with partners such as local authorities, community groups and  the Improvement Service to identify and prioritise small area data sets which would be published on </w:t>
            </w:r>
            <w:proofErr w:type="spellStart"/>
            <w:r>
              <w:t>statistics.gov.scot</w:t>
            </w:r>
            <w:proofErr w:type="spellEnd"/>
            <w:r>
              <w:t>.  These will be assessed on the basis of policy and topic coverage and user need.   For example, we have identified a requirement for publishing small area data on hospital related admissions.</w:t>
            </w:r>
          </w:p>
        </w:tc>
        <w:sdt>
          <w:sdtPr>
            <w:id w:val="-2046516726"/>
            <w:placeholder>
              <w:docPart w:val="B1D5CC0448B5429886CFF53B420945FE"/>
            </w:placeholder>
            <w:dropDownList>
              <w:listItem w:value="Choose an item."/>
              <w:listItem w:displayText="Delayed" w:value="Delayed"/>
              <w:listItem w:displayText="On Track" w:value="On Track"/>
              <w:listItem w:displayText="Completed" w:value="Completed"/>
            </w:dropDownList>
          </w:sdtPr>
          <w:sdtContent>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7863EA" w:rsidRDefault="007863EA" w:rsidP="007863EA">
                <w:r>
                  <w:t>On Track</w:t>
                </w:r>
              </w:p>
            </w:tc>
          </w:sdtContent>
        </w:sdt>
      </w:tr>
      <w:tr w:rsidR="00354FE6" w:rsidTr="007863EA">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354FE6" w:rsidRDefault="00354FE6" w:rsidP="00354FE6">
            <w:pPr>
              <w:ind w:left="119"/>
            </w:pPr>
            <w:r w:rsidRPr="0042659F">
              <w:t xml:space="preserve">Develop </w:t>
            </w:r>
            <w:proofErr w:type="spellStart"/>
            <w:r w:rsidRPr="0042659F">
              <w:t>statistics.gov.scot</w:t>
            </w:r>
            <w:proofErr w:type="spellEnd"/>
            <w:r w:rsidRPr="0042659F">
              <w:t xml:space="preserve"> as a tool for publishing public</w:t>
            </w:r>
            <w:r>
              <w:t xml:space="preserve"> </w:t>
            </w:r>
            <w:r w:rsidRPr="0042659F">
              <w:t>sector management information</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20"/>
            </w:pPr>
            <w:r>
              <w:t xml:space="preserve">We have met with Scottish Government procurement colleagues who are keen to publish contractual expenditure data onto </w:t>
            </w:r>
            <w:proofErr w:type="spellStart"/>
            <w:r>
              <w:t>statistics.gov.scot</w:t>
            </w:r>
            <w:proofErr w:type="spellEnd"/>
            <w:r>
              <w:t xml:space="preserve">.  We can currently publish these datasets as flat files, from which our colleagues are keen to produce interactive apps which illustrate expenditure.  We are working with our open data publishing contractors to develop </w:t>
            </w:r>
            <w:r>
              <w:lastRenderedPageBreak/>
              <w:t xml:space="preserve">improvements in the publishing system so that this type of data can be more easily published as 5* linked open data.    This will ultimately determine the success as to how well we achieve this milestone.  We are also in discussions with Transport Scotland around publishing vehicle charging data on </w:t>
            </w:r>
            <w:proofErr w:type="spellStart"/>
            <w:r>
              <w:t>statistics.gov.scot</w:t>
            </w:r>
            <w:proofErr w:type="spellEnd"/>
            <w:r>
              <w:t xml:space="preserve">.  </w:t>
            </w:r>
          </w:p>
          <w:p w:rsidR="00354FE6" w:rsidRDefault="00354FE6" w:rsidP="00354FE6">
            <w:pPr>
              <w:ind w:left="120"/>
            </w:pPr>
          </w:p>
          <w:p w:rsidR="00354FE6" w:rsidRDefault="00354FE6" w:rsidP="00354FE6">
            <w:pPr>
              <w:ind w:left="120"/>
            </w:pPr>
            <w:r>
              <w:t xml:space="preserve">We have already published data on energy performance certificates as flat files on </w:t>
            </w:r>
            <w:proofErr w:type="spellStart"/>
            <w:r>
              <w:t>statistics.gov.scot</w:t>
            </w:r>
            <w:proofErr w:type="spellEnd"/>
            <w:r>
              <w:t>, and these data are kept regularly up to date.</w:t>
            </w:r>
          </w:p>
          <w:p w:rsidR="00354FE6" w:rsidRDefault="00354FE6" w:rsidP="00354FE6">
            <w:pPr>
              <w:ind w:left="120"/>
            </w:pPr>
          </w:p>
          <w:p w:rsidR="00354FE6" w:rsidRDefault="00354FE6" w:rsidP="00354FE6">
            <w:pPr>
              <w:ind w:left="120"/>
            </w:pPr>
            <w:r>
              <w:t>However, there are currently only a limited number of management information datasets which are published in this manner.</w:t>
            </w:r>
          </w:p>
        </w:tc>
        <w:sdt>
          <w:sdtPr>
            <w:id w:val="-938218369"/>
            <w:placeholder>
              <w:docPart w:val="E310BAE469B24230AAD1DBB29CFF0981"/>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FF0000"/>
                <w:tcMar>
                  <w:top w:w="0" w:type="dxa"/>
                  <w:left w:w="0" w:type="dxa"/>
                  <w:bottom w:w="0" w:type="dxa"/>
                  <w:right w:w="0" w:type="dxa"/>
                </w:tcMar>
                <w:vAlign w:val="center"/>
              </w:tcPr>
              <w:p w:rsidR="00354FE6" w:rsidRDefault="007863EA" w:rsidP="00354FE6">
                <w:r>
                  <w:t>Delayed</w:t>
                </w:r>
              </w:p>
            </w:tc>
          </w:sdtContent>
        </w:sdt>
      </w:tr>
      <w:tr w:rsidR="00354FE6" w:rsidTr="007863EA">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19"/>
            </w:pPr>
            <w:r w:rsidRPr="00F96589">
              <w:t>Use open data to create publicly available infographics and interactive apps</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63EA" w:rsidRDefault="007863EA" w:rsidP="007863EA">
            <w:pPr>
              <w:rPr>
                <w:rFonts w:eastAsiaTheme="minorHAnsi" w:cs="Arial"/>
                <w:szCs w:val="24"/>
              </w:rPr>
            </w:pPr>
            <w:r>
              <w:rPr>
                <w:rFonts w:eastAsiaTheme="minorHAnsi" w:cs="Arial"/>
                <w:szCs w:val="24"/>
              </w:rPr>
              <w:t xml:space="preserve">Earlier this year, we delivered training for analysts to produce visualisations and apps and profiles directly from our open data portal, </w:t>
            </w:r>
            <w:proofErr w:type="spellStart"/>
            <w:r>
              <w:rPr>
                <w:rFonts w:eastAsiaTheme="minorHAnsi" w:cs="Arial"/>
                <w:szCs w:val="24"/>
              </w:rPr>
              <w:t>statistics.gov.scot</w:t>
            </w:r>
            <w:proofErr w:type="spellEnd"/>
            <w:r>
              <w:rPr>
                <w:rFonts w:eastAsiaTheme="minorHAnsi" w:cs="Arial"/>
                <w:szCs w:val="24"/>
              </w:rPr>
              <w:t xml:space="preserve">.   We asked analysts to identify a business need for building products from </w:t>
            </w:r>
            <w:proofErr w:type="spellStart"/>
            <w:r>
              <w:rPr>
                <w:rFonts w:eastAsiaTheme="minorHAnsi" w:cs="Arial"/>
                <w:szCs w:val="24"/>
              </w:rPr>
              <w:t>statistics.gov.scot</w:t>
            </w:r>
            <w:proofErr w:type="spellEnd"/>
            <w:r>
              <w:rPr>
                <w:rFonts w:eastAsiaTheme="minorHAnsi" w:cs="Arial"/>
                <w:szCs w:val="24"/>
              </w:rPr>
              <w:t xml:space="preserve">.  We ran a follow-up event in which analysts learnt from each other when developing products from </w:t>
            </w:r>
            <w:proofErr w:type="spellStart"/>
            <w:r>
              <w:rPr>
                <w:rFonts w:eastAsiaTheme="minorHAnsi" w:cs="Arial"/>
                <w:szCs w:val="24"/>
              </w:rPr>
              <w:t>statistics.gov.scot</w:t>
            </w:r>
            <w:proofErr w:type="spellEnd"/>
            <w:r>
              <w:rPr>
                <w:rFonts w:eastAsiaTheme="minorHAnsi" w:cs="Arial"/>
                <w:szCs w:val="24"/>
              </w:rPr>
              <w:t xml:space="preserve">.  The intention is to build capacity and skills across data producers in the Scottish Government and elsewhere. There are 6 products in progress.   A number of apps have now been built directly using data from </w:t>
            </w:r>
            <w:proofErr w:type="spellStart"/>
            <w:r>
              <w:rPr>
                <w:rFonts w:eastAsiaTheme="minorHAnsi" w:cs="Arial"/>
                <w:szCs w:val="24"/>
              </w:rPr>
              <w:t>statistics.gov.scot</w:t>
            </w:r>
            <w:proofErr w:type="spellEnd"/>
            <w:r>
              <w:rPr>
                <w:rFonts w:eastAsiaTheme="minorHAnsi" w:cs="Arial"/>
                <w:szCs w:val="24"/>
              </w:rPr>
              <w:t xml:space="preserve"> – for example the </w:t>
            </w:r>
            <w:hyperlink r:id="rId27" w:history="1">
              <w:r>
                <w:rPr>
                  <w:rStyle w:val="Hyperlink"/>
                  <w:rFonts w:cs="Arial"/>
                  <w:szCs w:val="24"/>
                </w:rPr>
                <w:t>Scottish Household Survey app</w:t>
              </w:r>
            </w:hyperlink>
            <w:r>
              <w:rPr>
                <w:rStyle w:val="Hyperlink"/>
                <w:rFonts w:cs="Arial"/>
                <w:szCs w:val="24"/>
              </w:rPr>
              <w:t xml:space="preserve"> </w:t>
            </w:r>
            <w:r>
              <w:rPr>
                <w:rStyle w:val="Hyperlink"/>
                <w:rFonts w:cs="Arial"/>
                <w:color w:val="auto"/>
                <w:szCs w:val="24"/>
                <w:u w:val="none"/>
              </w:rPr>
              <w:t xml:space="preserve">, </w:t>
            </w:r>
            <w:r w:rsidRPr="00F96589">
              <w:rPr>
                <w:rStyle w:val="Hyperlink"/>
                <w:rFonts w:cs="Arial"/>
                <w:color w:val="auto"/>
                <w:szCs w:val="24"/>
                <w:u w:val="none"/>
              </w:rPr>
              <w:t xml:space="preserve">the </w:t>
            </w:r>
            <w:hyperlink r:id="rId28" w:history="1">
              <w:r>
                <w:rPr>
                  <w:rStyle w:val="Hyperlink"/>
                </w:rPr>
                <w:t>GDP app</w:t>
              </w:r>
            </w:hyperlink>
            <w:r w:rsidRPr="00F96589">
              <w:rPr>
                <w:rStyle w:val="Hyperlink"/>
                <w:rFonts w:cs="Arial"/>
                <w:color w:val="auto"/>
                <w:szCs w:val="24"/>
                <w:u w:val="none"/>
              </w:rPr>
              <w:t>, and the</w:t>
            </w:r>
            <w:r>
              <w:rPr>
                <w:rStyle w:val="Hyperlink"/>
                <w:rFonts w:cs="Arial"/>
                <w:color w:val="auto"/>
                <w:szCs w:val="24"/>
              </w:rPr>
              <w:t xml:space="preserve"> </w:t>
            </w:r>
            <w:hyperlink r:id="rId29" w:history="1">
              <w:r>
                <w:rPr>
                  <w:rStyle w:val="Hyperlink"/>
                </w:rPr>
                <w:t>Scottish Centre for Regional Inclusive Growth dashboard</w:t>
              </w:r>
            </w:hyperlink>
            <w:r w:rsidRPr="004C3847">
              <w:rPr>
                <w:rStyle w:val="Hyperlink"/>
                <w:rFonts w:cs="Arial"/>
                <w:color w:val="auto"/>
                <w:szCs w:val="24"/>
                <w:u w:val="none"/>
              </w:rPr>
              <w:t>.   W</w:t>
            </w:r>
            <w:r>
              <w:rPr>
                <w:rStyle w:val="Hyperlink"/>
                <w:rFonts w:cs="Arial"/>
                <w:color w:val="auto"/>
                <w:szCs w:val="24"/>
                <w:u w:val="none"/>
              </w:rPr>
              <w:t xml:space="preserve">e have built an R package to make it easier for users to develop apps and dashboards directly from </w:t>
            </w:r>
            <w:proofErr w:type="spellStart"/>
            <w:r>
              <w:rPr>
                <w:rStyle w:val="Hyperlink"/>
                <w:rFonts w:cs="Arial"/>
                <w:color w:val="auto"/>
                <w:szCs w:val="24"/>
                <w:u w:val="none"/>
              </w:rPr>
              <w:t>statistics.gov.scot</w:t>
            </w:r>
            <w:proofErr w:type="spellEnd"/>
            <w:r>
              <w:rPr>
                <w:rStyle w:val="Hyperlink"/>
                <w:rFonts w:cs="Arial"/>
                <w:color w:val="auto"/>
                <w:szCs w:val="24"/>
                <w:u w:val="none"/>
              </w:rPr>
              <w:t xml:space="preserve">, called </w:t>
            </w:r>
            <w:hyperlink r:id="rId30" w:history="1">
              <w:proofErr w:type="spellStart"/>
              <w:r w:rsidRPr="00B0617E">
                <w:rPr>
                  <w:rStyle w:val="Hyperlink"/>
                  <w:rFonts w:cs="Arial"/>
                  <w:szCs w:val="24"/>
                </w:rPr>
                <w:t>opendatascot</w:t>
              </w:r>
              <w:proofErr w:type="spellEnd"/>
            </w:hyperlink>
          </w:p>
          <w:p w:rsidR="00354FE6" w:rsidRDefault="00354FE6" w:rsidP="00354FE6">
            <w:pPr>
              <w:ind w:left="120"/>
            </w:pPr>
          </w:p>
        </w:tc>
        <w:sdt>
          <w:sdtPr>
            <w:id w:val="893473547"/>
            <w:placeholder>
              <w:docPart w:val="EA664CAF487B4002BDDA53B05C4749E0"/>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354FE6" w:rsidRDefault="00354FE6" w:rsidP="00354FE6">
                <w:r>
                  <w:t>On Track</w:t>
                </w:r>
              </w:p>
            </w:tc>
          </w:sdtContent>
        </w:sdt>
      </w:tr>
      <w:tr w:rsidR="00354FE6" w:rsidTr="007863EA">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19"/>
            </w:pPr>
            <w:r w:rsidRPr="004C3847">
              <w:t>Use small area data to produce publicly available local area profiles</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63EA" w:rsidRDefault="007863EA" w:rsidP="007863EA">
            <w:pPr>
              <w:rPr>
                <w:rFonts w:eastAsiaTheme="minorHAnsi" w:cs="Arial"/>
                <w:szCs w:val="24"/>
              </w:rPr>
            </w:pPr>
            <w:r>
              <w:rPr>
                <w:rFonts w:eastAsiaTheme="minorHAnsi" w:cs="Arial"/>
                <w:szCs w:val="24"/>
              </w:rPr>
              <w:t xml:space="preserve">As mentioned above, we have delivered training for analysts to produce visualisations and apps and profiles directly from our open data portal, </w:t>
            </w:r>
            <w:proofErr w:type="spellStart"/>
            <w:r>
              <w:rPr>
                <w:rFonts w:eastAsiaTheme="minorHAnsi" w:cs="Arial"/>
                <w:szCs w:val="24"/>
              </w:rPr>
              <w:t>statistics.gov.scot</w:t>
            </w:r>
            <w:proofErr w:type="spellEnd"/>
            <w:r>
              <w:rPr>
                <w:rFonts w:eastAsiaTheme="minorHAnsi" w:cs="Arial"/>
                <w:szCs w:val="24"/>
              </w:rPr>
              <w:t xml:space="preserve">.    </w:t>
            </w:r>
          </w:p>
          <w:p w:rsidR="007863EA" w:rsidRDefault="007863EA" w:rsidP="007863EA">
            <w:pPr>
              <w:rPr>
                <w:rFonts w:eastAsiaTheme="minorHAnsi" w:cs="Arial"/>
                <w:szCs w:val="24"/>
              </w:rPr>
            </w:pPr>
          </w:p>
          <w:p w:rsidR="007863EA" w:rsidRDefault="007863EA" w:rsidP="007863EA">
            <w:pPr>
              <w:rPr>
                <w:rFonts w:eastAsiaTheme="minorHAnsi" w:cs="Arial"/>
                <w:szCs w:val="24"/>
              </w:rPr>
            </w:pPr>
            <w:r>
              <w:rPr>
                <w:rFonts w:eastAsiaTheme="minorHAnsi" w:cs="Arial"/>
                <w:szCs w:val="24"/>
              </w:rPr>
              <w:t xml:space="preserve">The Scottish Government sits on the Profiles Collaboration Group, which is represented by a number of public sector organisations who produce local area profiles and we are sending a survey to assess discoverability of profiles.  We encourage people building profiles to use common standards and definitions, to allow easier reuse of data and discoverability. </w:t>
            </w:r>
          </w:p>
          <w:p w:rsidR="007863EA" w:rsidRDefault="007863EA" w:rsidP="007863EA">
            <w:pPr>
              <w:rPr>
                <w:rFonts w:eastAsiaTheme="minorHAnsi" w:cs="Arial"/>
                <w:szCs w:val="24"/>
              </w:rPr>
            </w:pPr>
          </w:p>
          <w:p w:rsidR="007863EA" w:rsidRDefault="007863EA" w:rsidP="007863EA">
            <w:pPr>
              <w:rPr>
                <w:rFonts w:eastAsiaTheme="minorHAnsi" w:cs="Arial"/>
                <w:szCs w:val="24"/>
              </w:rPr>
            </w:pPr>
            <w:r w:rsidRPr="00C54916">
              <w:rPr>
                <w:rFonts w:eastAsiaTheme="minorHAnsi" w:cs="Arial"/>
                <w:szCs w:val="24"/>
              </w:rPr>
              <w:t>Users of official statistics data often need data from many sources, and find it both frustrating and time consuming to have to search for data across multiple portals/websites, and then process into a consistent format ready for analysis.</w:t>
            </w:r>
            <w:r>
              <w:rPr>
                <w:rFonts w:eastAsiaTheme="minorHAnsi" w:cs="Arial"/>
                <w:szCs w:val="24"/>
              </w:rPr>
              <w:t xml:space="preserve">  </w:t>
            </w:r>
          </w:p>
          <w:p w:rsidR="007863EA" w:rsidRDefault="007863EA" w:rsidP="007863EA">
            <w:pPr>
              <w:rPr>
                <w:rFonts w:eastAsiaTheme="minorHAnsi" w:cs="Arial"/>
                <w:szCs w:val="24"/>
              </w:rPr>
            </w:pPr>
          </w:p>
          <w:p w:rsidR="007863EA" w:rsidRDefault="007863EA" w:rsidP="007863EA">
            <w:pPr>
              <w:rPr>
                <w:rFonts w:eastAsiaTheme="minorHAnsi" w:cs="Arial"/>
                <w:szCs w:val="24"/>
              </w:rPr>
            </w:pPr>
            <w:r w:rsidRPr="00C54916">
              <w:rPr>
                <w:rFonts w:eastAsiaTheme="minorHAnsi" w:cs="Arial"/>
                <w:szCs w:val="24"/>
              </w:rPr>
              <w:t xml:space="preserve">We are working with other organisations such as NHS Scotland and DWP to </w:t>
            </w:r>
            <w:r>
              <w:rPr>
                <w:rFonts w:eastAsiaTheme="minorHAnsi" w:cs="Arial"/>
                <w:szCs w:val="24"/>
              </w:rPr>
              <w:t xml:space="preserve">automatically </w:t>
            </w:r>
            <w:r w:rsidRPr="00C54916">
              <w:rPr>
                <w:rFonts w:eastAsiaTheme="minorHAnsi" w:cs="Arial"/>
                <w:szCs w:val="24"/>
              </w:rPr>
              <w:t xml:space="preserve">harvest their data across from their open data portals using APIs onto </w:t>
            </w:r>
            <w:proofErr w:type="spellStart"/>
            <w:r w:rsidRPr="00C54916">
              <w:rPr>
                <w:rFonts w:eastAsiaTheme="minorHAnsi" w:cs="Arial"/>
                <w:szCs w:val="24"/>
              </w:rPr>
              <w:t>statistics.gov.scot</w:t>
            </w:r>
            <w:proofErr w:type="spellEnd"/>
            <w:r w:rsidRPr="00C54916">
              <w:rPr>
                <w:rFonts w:eastAsiaTheme="minorHAnsi" w:cs="Arial"/>
                <w:szCs w:val="24"/>
              </w:rPr>
              <w:t>.  This means that data only</w:t>
            </w:r>
            <w:r>
              <w:rPr>
                <w:rFonts w:eastAsiaTheme="minorHAnsi" w:cs="Arial"/>
                <w:szCs w:val="24"/>
              </w:rPr>
              <w:t xml:space="preserve"> need to be uploaded once, and the data </w:t>
            </w:r>
            <w:r>
              <w:rPr>
                <w:rFonts w:eastAsiaTheme="minorHAnsi" w:cs="Arial"/>
                <w:szCs w:val="24"/>
              </w:rPr>
              <w:lastRenderedPageBreak/>
              <w:t>can be</w:t>
            </w:r>
            <w:r w:rsidRPr="00C54916">
              <w:rPr>
                <w:rFonts w:eastAsiaTheme="minorHAnsi" w:cs="Arial"/>
                <w:szCs w:val="24"/>
              </w:rPr>
              <w:t xml:space="preserve"> reuse</w:t>
            </w:r>
            <w:r>
              <w:rPr>
                <w:rFonts w:eastAsiaTheme="minorHAnsi" w:cs="Arial"/>
                <w:szCs w:val="24"/>
              </w:rPr>
              <w:t>d</w:t>
            </w:r>
            <w:r w:rsidRPr="00C54916">
              <w:rPr>
                <w:rFonts w:eastAsiaTheme="minorHAnsi" w:cs="Arial"/>
                <w:szCs w:val="24"/>
              </w:rPr>
              <w:t xml:space="preserve">. </w:t>
            </w:r>
            <w:r>
              <w:rPr>
                <w:rFonts w:eastAsiaTheme="minorHAnsi" w:cs="Arial"/>
                <w:szCs w:val="24"/>
              </w:rPr>
              <w:t xml:space="preserve">  </w:t>
            </w:r>
            <w:r w:rsidRPr="00610BF9">
              <w:rPr>
                <w:rFonts w:eastAsiaTheme="minorHAnsi" w:cs="Arial"/>
                <w:szCs w:val="24"/>
              </w:rPr>
              <w:t xml:space="preserve">This allows us to meet user needs by letting them get their hands on data about Scotland, covering diverse topic areas and in a consistent format on </w:t>
            </w:r>
            <w:proofErr w:type="spellStart"/>
            <w:r w:rsidRPr="00610BF9">
              <w:rPr>
                <w:rFonts w:eastAsiaTheme="minorHAnsi" w:cs="Arial"/>
                <w:szCs w:val="24"/>
              </w:rPr>
              <w:t>statistics.gov.scot</w:t>
            </w:r>
            <w:proofErr w:type="spellEnd"/>
            <w:r w:rsidRPr="00610BF9">
              <w:rPr>
                <w:rFonts w:eastAsiaTheme="minorHAnsi" w:cs="Arial"/>
                <w:szCs w:val="24"/>
              </w:rPr>
              <w:t>. At the same tim</w:t>
            </w:r>
            <w:r>
              <w:rPr>
                <w:rFonts w:eastAsiaTheme="minorHAnsi" w:cs="Arial"/>
                <w:szCs w:val="24"/>
              </w:rPr>
              <w:t>e, it minimises the burden on teams of data loaders in other organisations</w:t>
            </w:r>
            <w:r w:rsidRPr="00610BF9">
              <w:rPr>
                <w:rFonts w:eastAsiaTheme="minorHAnsi" w:cs="Arial"/>
                <w:szCs w:val="24"/>
              </w:rPr>
              <w:t xml:space="preserve"> by only requiring them to publish to one data portal, for w</w:t>
            </w:r>
            <w:r>
              <w:rPr>
                <w:rFonts w:eastAsiaTheme="minorHAnsi" w:cs="Arial"/>
                <w:szCs w:val="24"/>
              </w:rPr>
              <w:t xml:space="preserve">hich they have internal support.  </w:t>
            </w:r>
          </w:p>
          <w:p w:rsidR="007863EA" w:rsidRDefault="007863EA" w:rsidP="007863EA">
            <w:pPr>
              <w:rPr>
                <w:rFonts w:eastAsiaTheme="minorHAnsi" w:cs="Arial"/>
                <w:szCs w:val="24"/>
              </w:rPr>
            </w:pPr>
          </w:p>
          <w:p w:rsidR="007863EA" w:rsidRDefault="007863EA" w:rsidP="007863EA">
            <w:pPr>
              <w:rPr>
                <w:rFonts w:eastAsiaTheme="minorHAnsi" w:cs="Arial"/>
                <w:szCs w:val="24"/>
              </w:rPr>
            </w:pPr>
            <w:r>
              <w:rPr>
                <w:rFonts w:eastAsiaTheme="minorHAnsi" w:cs="Arial"/>
                <w:szCs w:val="24"/>
              </w:rPr>
              <w:t>W</w:t>
            </w:r>
            <w:r w:rsidRPr="00C54916">
              <w:rPr>
                <w:rFonts w:eastAsiaTheme="minorHAnsi" w:cs="Arial"/>
                <w:szCs w:val="24"/>
              </w:rPr>
              <w:t>e have completed a</w:t>
            </w:r>
            <w:r>
              <w:rPr>
                <w:rFonts w:eastAsiaTheme="minorHAnsi" w:cs="Arial"/>
                <w:szCs w:val="24"/>
              </w:rPr>
              <w:t xml:space="preserve"> successful pilot study using 12 datasets on care homes and a dataset on alcohol related hospital discharges, </w:t>
            </w:r>
            <w:r w:rsidRPr="00C54916">
              <w:rPr>
                <w:rFonts w:eastAsiaTheme="minorHAnsi" w:cs="Arial"/>
                <w:szCs w:val="24"/>
              </w:rPr>
              <w:t>which have been initia</w:t>
            </w:r>
            <w:r>
              <w:rPr>
                <w:rFonts w:eastAsiaTheme="minorHAnsi" w:cs="Arial"/>
                <w:szCs w:val="24"/>
              </w:rPr>
              <w:t xml:space="preserve">lly produced by NHS Scotland which we have republished onto </w:t>
            </w:r>
            <w:proofErr w:type="spellStart"/>
            <w:r>
              <w:rPr>
                <w:rFonts w:eastAsiaTheme="minorHAnsi" w:cs="Arial"/>
                <w:szCs w:val="24"/>
              </w:rPr>
              <w:t>statistics.gov.scot</w:t>
            </w:r>
            <w:proofErr w:type="spellEnd"/>
          </w:p>
          <w:p w:rsidR="007863EA" w:rsidRDefault="007863EA" w:rsidP="007863EA">
            <w:pPr>
              <w:rPr>
                <w:rFonts w:eastAsiaTheme="minorHAnsi" w:cs="Arial"/>
                <w:szCs w:val="24"/>
              </w:rPr>
            </w:pPr>
            <w:r>
              <w:rPr>
                <w:rFonts w:eastAsiaTheme="minorHAnsi" w:cs="Arial"/>
                <w:szCs w:val="24"/>
              </w:rPr>
              <w:t xml:space="preserve">In February, we met NHS colleagues to see how we can make our open data pipelines sustainable. </w:t>
            </w:r>
          </w:p>
          <w:p w:rsidR="00354FE6" w:rsidRDefault="00354FE6" w:rsidP="00354FE6">
            <w:pPr>
              <w:ind w:left="120"/>
            </w:pPr>
          </w:p>
        </w:tc>
        <w:sdt>
          <w:sdtPr>
            <w:id w:val="550882166"/>
            <w:placeholder>
              <w:docPart w:val="793C4529DE5B4BC7809C2718C0ED7C46"/>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354FE6" w:rsidRDefault="00354FE6" w:rsidP="00354FE6">
                <w:r>
                  <w:t>On Track</w:t>
                </w:r>
              </w:p>
            </w:tc>
          </w:sdtContent>
        </w:sdt>
      </w:tr>
      <w:tr w:rsidR="00354FE6" w:rsidTr="007863EA">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19"/>
            </w:pPr>
            <w:r w:rsidRPr="004C3847">
              <w:t>Review and improve metadata associated with all open datasets</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20"/>
            </w:pPr>
            <w:r>
              <w:t xml:space="preserve">We are conducting a systematic review of metadata in all datasets and we will working with data providers to ensure that the metadata are of sufficient quality, and highlighting examples of good practice to users.     We ask users to include the following details as part of their metadata.    </w:t>
            </w:r>
          </w:p>
          <w:p w:rsidR="00354FE6" w:rsidRDefault="00354FE6" w:rsidP="00354FE6">
            <w:pPr>
              <w:ind w:left="120"/>
            </w:pPr>
          </w:p>
          <w:p w:rsidR="00354FE6" w:rsidRDefault="00354FE6" w:rsidP="00354FE6">
            <w:pPr>
              <w:ind w:left="120"/>
            </w:pPr>
            <w:r>
              <w:t>•</w:t>
            </w:r>
            <w:r>
              <w:tab/>
              <w:t>Description of dataset</w:t>
            </w:r>
          </w:p>
          <w:p w:rsidR="00354FE6" w:rsidRDefault="00354FE6" w:rsidP="00354FE6">
            <w:pPr>
              <w:ind w:left="120"/>
            </w:pPr>
            <w:r>
              <w:t>•</w:t>
            </w:r>
            <w:r>
              <w:tab/>
              <w:t>Confidentiality Policy</w:t>
            </w:r>
          </w:p>
          <w:p w:rsidR="00354FE6" w:rsidRDefault="00354FE6" w:rsidP="00354FE6">
            <w:pPr>
              <w:ind w:left="120"/>
            </w:pPr>
            <w:r>
              <w:t>•</w:t>
            </w:r>
            <w:r>
              <w:tab/>
              <w:t>Quality Management</w:t>
            </w:r>
          </w:p>
          <w:p w:rsidR="00354FE6" w:rsidRDefault="00354FE6" w:rsidP="00354FE6">
            <w:pPr>
              <w:ind w:left="120"/>
            </w:pPr>
            <w:r>
              <w:t>•</w:t>
            </w:r>
            <w:r>
              <w:tab/>
              <w:t>Accuracy and Reliability</w:t>
            </w:r>
          </w:p>
          <w:p w:rsidR="00354FE6" w:rsidRDefault="00354FE6" w:rsidP="00354FE6">
            <w:pPr>
              <w:ind w:left="120"/>
            </w:pPr>
            <w:r>
              <w:t>•</w:t>
            </w:r>
            <w:r>
              <w:tab/>
              <w:t>Coherence and Comparability</w:t>
            </w:r>
          </w:p>
          <w:p w:rsidR="00354FE6" w:rsidRDefault="00354FE6" w:rsidP="00354FE6">
            <w:pPr>
              <w:ind w:left="120"/>
            </w:pPr>
            <w:r>
              <w:t>•</w:t>
            </w:r>
            <w:r>
              <w:tab/>
              <w:t>Accessibility and Clarity</w:t>
            </w:r>
          </w:p>
          <w:p w:rsidR="00354FE6" w:rsidRDefault="00354FE6" w:rsidP="00354FE6">
            <w:pPr>
              <w:ind w:left="120"/>
            </w:pPr>
            <w:r>
              <w:t>•</w:t>
            </w:r>
            <w:r>
              <w:tab/>
              <w:t>Relevance</w:t>
            </w:r>
          </w:p>
          <w:p w:rsidR="00354FE6" w:rsidRDefault="00354FE6" w:rsidP="00354FE6">
            <w:pPr>
              <w:ind w:left="120"/>
            </w:pPr>
            <w:r>
              <w:t>•</w:t>
            </w:r>
            <w:r>
              <w:tab/>
              <w:t>Timeliness and Punctuality</w:t>
            </w:r>
          </w:p>
          <w:p w:rsidR="00354FE6" w:rsidRDefault="00354FE6" w:rsidP="00354FE6">
            <w:pPr>
              <w:ind w:left="120"/>
            </w:pPr>
            <w:r>
              <w:t>•</w:t>
            </w:r>
            <w:r>
              <w:tab/>
              <w:t>Revisions</w:t>
            </w:r>
          </w:p>
          <w:p w:rsidR="00354FE6" w:rsidRDefault="00354FE6" w:rsidP="00354FE6">
            <w:pPr>
              <w:ind w:left="120"/>
            </w:pPr>
          </w:p>
          <w:p w:rsidR="00354FE6" w:rsidRDefault="00354FE6" w:rsidP="00354FE6">
            <w:pPr>
              <w:ind w:left="120"/>
            </w:pPr>
            <w:r>
              <w:t>They should be consistent with common data standards and protocols wherever possible. This allows for better interpretation and reusability of data.</w:t>
            </w:r>
          </w:p>
          <w:p w:rsidR="00354FE6" w:rsidRDefault="00354FE6" w:rsidP="00354FE6">
            <w:pPr>
              <w:ind w:left="120"/>
            </w:pPr>
          </w:p>
          <w:p w:rsidR="00354FE6" w:rsidRDefault="00354FE6" w:rsidP="00354FE6">
            <w:pPr>
              <w:ind w:left="120"/>
            </w:pPr>
            <w:r>
              <w:t xml:space="preserve">Since the start of 2019, we have worked with statistics producers to review and improved the metadata for their datasets which they are publishing.   This has amounted to around 200 datasets in total. </w:t>
            </w:r>
          </w:p>
          <w:p w:rsidR="007863EA" w:rsidRDefault="007863EA" w:rsidP="00354FE6">
            <w:pPr>
              <w:ind w:left="120"/>
            </w:pPr>
          </w:p>
          <w:p w:rsidR="007863EA" w:rsidRDefault="007863EA" w:rsidP="00354FE6">
            <w:pPr>
              <w:ind w:left="120"/>
            </w:pPr>
            <w:r>
              <w:t xml:space="preserve">We are keeping on top of international developments around metadata, such as the </w:t>
            </w:r>
            <w:proofErr w:type="spellStart"/>
            <w:r>
              <w:t>DCAT2</w:t>
            </w:r>
            <w:proofErr w:type="spellEnd"/>
            <w:r>
              <w:t xml:space="preserve"> standards, and working with data standards colleagues to see how search engine optimisation and discoverability can be improved between different open data platform.  In this way, we hope that people and machines can find and reuse data more easily.</w:t>
            </w:r>
          </w:p>
          <w:p w:rsidR="00354FE6" w:rsidRDefault="00354FE6" w:rsidP="00354FE6">
            <w:pPr>
              <w:ind w:left="120"/>
            </w:pPr>
          </w:p>
        </w:tc>
        <w:sdt>
          <w:sdtPr>
            <w:id w:val="1942881566"/>
            <w:placeholder>
              <w:docPart w:val="1357B15A410B448DB4E81268EA08FB56"/>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354FE6" w:rsidRDefault="00354FE6" w:rsidP="00354FE6">
                <w:r>
                  <w:t>On Track</w:t>
                </w:r>
              </w:p>
            </w:tc>
          </w:sdtContent>
        </w:sdt>
      </w:tr>
      <w:tr w:rsidR="00354FE6" w:rsidTr="007863EA">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7863EA">
            <w:pPr>
              <w:ind w:left="119"/>
            </w:pPr>
            <w:r w:rsidRPr="00BC7010">
              <w:t>Workshops to consider developing wider data literacy in society</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7863EA" w:rsidRDefault="007863EA" w:rsidP="007863EA">
            <w:pPr>
              <w:rPr>
                <w:rFonts w:eastAsiaTheme="minorHAnsi" w:cs="Arial"/>
                <w:szCs w:val="24"/>
              </w:rPr>
            </w:pPr>
            <w:r>
              <w:rPr>
                <w:rFonts w:eastAsiaTheme="minorHAnsi" w:cs="Arial"/>
                <w:szCs w:val="24"/>
              </w:rPr>
              <w:t xml:space="preserve">On 26 April 2019, the Scottish Government chaired a roundtable meeting on Open Data and Data Literacy. This featured over 30 representatives from central and local government, the private sector, academia, the third sector and </w:t>
            </w:r>
            <w:r>
              <w:rPr>
                <w:rFonts w:eastAsiaTheme="minorHAnsi" w:cs="Arial"/>
                <w:szCs w:val="24"/>
              </w:rPr>
              <w:lastRenderedPageBreak/>
              <w:t xml:space="preserve">community groups and we discussed the challenges people are facing with data literacy and in accessing open data.  This will help shape how we make our data more discoverable and useable going forward.  </w:t>
            </w:r>
            <w:r>
              <w:rPr>
                <w:rFonts w:cs="Arial"/>
                <w:szCs w:val="24"/>
              </w:rPr>
              <w:t xml:space="preserve"> We have published minutes from the meeting along with a short </w:t>
            </w:r>
            <w:hyperlink r:id="rId31" w:history="1">
              <w:r>
                <w:rPr>
                  <w:rStyle w:val="Hyperlink"/>
                  <w:rFonts w:eastAsiaTheme="minorHAnsi" w:cs="Arial"/>
                  <w:szCs w:val="24"/>
                </w:rPr>
                <w:t>blog</w:t>
              </w:r>
            </w:hyperlink>
            <w:r>
              <w:rPr>
                <w:rFonts w:eastAsiaTheme="minorHAnsi" w:cs="Arial"/>
                <w:szCs w:val="24"/>
              </w:rPr>
              <w:t xml:space="preserve">.  </w:t>
            </w:r>
          </w:p>
          <w:p w:rsidR="007863EA" w:rsidRDefault="007863EA" w:rsidP="007863EA">
            <w:pPr>
              <w:ind w:left="120"/>
            </w:pPr>
          </w:p>
          <w:p w:rsidR="007863EA" w:rsidRDefault="007863EA" w:rsidP="007863EA">
            <w:pPr>
              <w:ind w:left="120"/>
            </w:pPr>
            <w:r>
              <w:rPr>
                <w:rFonts w:eastAsiaTheme="minorHAnsi" w:cs="Arial"/>
                <w:szCs w:val="24"/>
              </w:rPr>
              <w:t xml:space="preserve">Following on from this meeting, we held a meeting with community groups and local authority representatives to discuss the </w:t>
            </w:r>
            <w:r>
              <w:t xml:space="preserve">opportunities of using, accessing and understanding data for empowering communities at a local level for decision making. On the back of this, we have had more focused meetings with specific organisations such as the   </w:t>
            </w:r>
            <w:hyperlink r:id="rId32" w:tgtFrame="_blank" w:history="1">
              <w:proofErr w:type="spellStart"/>
              <w:r>
                <w:rPr>
                  <w:rStyle w:val="Hyperlink"/>
                  <w:rFonts w:cs="Arial"/>
                </w:rPr>
                <w:t>Corra</w:t>
              </w:r>
              <w:proofErr w:type="spellEnd"/>
              <w:r>
                <w:rPr>
                  <w:rStyle w:val="Hyperlink"/>
                  <w:rFonts w:cs="Arial"/>
                </w:rPr>
                <w:t xml:space="preserve"> Foundation </w:t>
              </w:r>
            </w:hyperlink>
            <w:r>
              <w:t xml:space="preserve"> , who support grants to communities</w:t>
            </w:r>
            <w:r w:rsidRPr="00BC7010">
              <w:t xml:space="preserve"> with a particular interest in place-based working</w:t>
            </w:r>
            <w:r>
              <w:t xml:space="preserve">.  We explained the </w:t>
            </w:r>
            <w:r w:rsidRPr="00BC7010">
              <w:t>benefi</w:t>
            </w:r>
            <w:r>
              <w:t>ts of embedding open data into</w:t>
            </w:r>
            <w:r w:rsidRPr="00BC7010">
              <w:t xml:space="preserve"> analytical briefings.  </w:t>
            </w:r>
          </w:p>
          <w:p w:rsidR="007863EA" w:rsidRDefault="007863EA" w:rsidP="007863EA">
            <w:pPr>
              <w:ind w:left="120"/>
            </w:pPr>
          </w:p>
          <w:p w:rsidR="007863EA" w:rsidRDefault="007863EA" w:rsidP="007863EA">
            <w:pPr>
              <w:ind w:left="120"/>
            </w:pPr>
            <w:r>
              <w:t xml:space="preserve">The Scottish Government is a member of the Profiles collaboration group, which is led by NHS and represented by a number of public bodies .   </w:t>
            </w:r>
            <w:r w:rsidRPr="0057195C">
              <w:t xml:space="preserve">Within </w:t>
            </w:r>
            <w:r>
              <w:t xml:space="preserve">this group, we </w:t>
            </w:r>
            <w:r w:rsidRPr="0057195C">
              <w:t xml:space="preserve">are interested in how are organisations are consuming local data.  The group will be conducting a series of telephone interviews with users of data – e.g. council officials, health boards - to find out how they use profiles to help inform decision making, and to better understand what the barriers are to accessing this information.  </w:t>
            </w:r>
          </w:p>
          <w:p w:rsidR="00354FE6" w:rsidRDefault="00354FE6" w:rsidP="00354FE6">
            <w:pPr>
              <w:ind w:left="120"/>
            </w:pPr>
          </w:p>
          <w:p w:rsidR="00354FE6" w:rsidRDefault="00354FE6" w:rsidP="00354FE6">
            <w:pPr>
              <w:ind w:left="120"/>
            </w:pPr>
          </w:p>
        </w:tc>
        <w:sdt>
          <w:sdtPr>
            <w:id w:val="133998424"/>
            <w:placeholder>
              <w:docPart w:val="6BF598C79C2C4B66A27DD30E70C7854B"/>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354FE6" w:rsidRDefault="00354FE6" w:rsidP="007863EA">
                <w:r>
                  <w:t>On Track</w:t>
                </w:r>
              </w:p>
            </w:tc>
          </w:sdtContent>
        </w:sdt>
      </w:tr>
      <w:tr w:rsidR="00354FE6" w:rsidTr="00354FE6">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417707238"/>
              <w:lock w:val="contentLocked"/>
              <w:placeholder>
                <w:docPart w:val="0746A37E01E74235809780E758F8DC0D"/>
              </w:placeholder>
            </w:sdtPr>
            <w:sdtEndPr/>
            <w:sdtContent>
              <w:p w:rsidR="00354FE6" w:rsidRPr="008667DB" w:rsidRDefault="00354FE6" w:rsidP="00354FE6">
                <w:pPr>
                  <w:rPr>
                    <w:b/>
                  </w:rPr>
                </w:pPr>
                <w:r w:rsidRPr="008667DB">
                  <w:rPr>
                    <w:b/>
                  </w:rPr>
                  <w:t>Collaboration</w:t>
                </w:r>
              </w:p>
            </w:sdtContent>
          </w:sdt>
        </w:tc>
      </w:tr>
      <w:tr w:rsidR="00354FE6" w:rsidTr="00354FE6">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2121343131"/>
              <w:lock w:val="contentLocked"/>
              <w:placeholder>
                <w:docPart w:val="0746A37E01E74235809780E758F8DC0D"/>
              </w:placeholder>
            </w:sdtPr>
            <w:sdtEndPr/>
            <w:sdtContent>
              <w:p w:rsidR="00354FE6" w:rsidRDefault="00354FE6" w:rsidP="00354FE6">
                <w:pPr>
                  <w:ind w:left="119"/>
                </w:pPr>
                <w:r>
                  <w:rPr>
                    <w:b/>
                  </w:rPr>
                  <w:t>Civil society organisation(s) involved in implementation to date</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354FE6" w:rsidRDefault="00354FE6" w:rsidP="00354FE6">
            <w:pPr>
              <w:ind w:left="15"/>
            </w:pPr>
          </w:p>
          <w:p w:rsidR="007863EA" w:rsidRDefault="007863EA" w:rsidP="007863EA">
            <w:pPr>
              <w:ind w:left="15"/>
            </w:pPr>
            <w:r>
              <w:t xml:space="preserve">Some of the activities which are specified within the data commitment are quite focused on publishing Official Statistics as open data.  However, we have continued to participate in a wide range of stakeholder engagement activities to promote and help people access open data in a number of sectors. </w:t>
            </w:r>
          </w:p>
          <w:p w:rsidR="007863EA" w:rsidRDefault="007863EA" w:rsidP="007863EA">
            <w:pPr>
              <w:ind w:left="15"/>
            </w:pPr>
          </w:p>
          <w:p w:rsidR="007863EA" w:rsidRDefault="007863EA" w:rsidP="007863EA">
            <w:pPr>
              <w:ind w:left="15"/>
            </w:pPr>
            <w:r>
              <w:t xml:space="preserve">We have promoted Scotland’s Official Statistics open data publishing platform, </w:t>
            </w:r>
            <w:proofErr w:type="spellStart"/>
            <w:r>
              <w:t>statistics.gov.scot</w:t>
            </w:r>
            <w:proofErr w:type="spellEnd"/>
            <w:r>
              <w:t xml:space="preserve">, at various events across Scotland, such as the Gathering 2019, which is organised by </w:t>
            </w:r>
            <w:proofErr w:type="spellStart"/>
            <w:r>
              <w:t>SCVO</w:t>
            </w:r>
            <w:proofErr w:type="spellEnd"/>
            <w:r>
              <w:t xml:space="preserve">.  At the Gathering, we ran a stall and this allowed us to demonstrate to representatives from voluntary organisations on how </w:t>
            </w:r>
            <w:proofErr w:type="spellStart"/>
            <w:r>
              <w:t>statistics.gov.scot</w:t>
            </w:r>
            <w:proofErr w:type="spellEnd"/>
            <w:r>
              <w:t xml:space="preserve"> can be used to help people find out more about their local area.  We have also given demonstrations on </w:t>
            </w:r>
            <w:proofErr w:type="spellStart"/>
            <w:r>
              <w:t>statistics.gov.scot</w:t>
            </w:r>
            <w:proofErr w:type="spellEnd"/>
            <w:r>
              <w:t xml:space="preserve"> at public events such as </w:t>
            </w:r>
            <w:proofErr w:type="spellStart"/>
            <w:r>
              <w:t>DataFest</w:t>
            </w:r>
            <w:proofErr w:type="spellEnd"/>
            <w:r>
              <w:t xml:space="preserve"> at a number of locations across Scotland.  </w:t>
            </w:r>
          </w:p>
          <w:p w:rsidR="007863EA" w:rsidRDefault="007863EA" w:rsidP="007863EA">
            <w:pPr>
              <w:ind w:left="15"/>
            </w:pPr>
          </w:p>
          <w:p w:rsidR="007863EA" w:rsidRDefault="007863EA" w:rsidP="007863EA">
            <w:pPr>
              <w:ind w:left="15"/>
            </w:pPr>
            <w:r>
              <w:t xml:space="preserve">We hosted a round table meeting </w:t>
            </w:r>
            <w:r w:rsidRPr="00ED234B">
              <w:t>on Open Data and Data Literacy</w:t>
            </w:r>
            <w:r>
              <w:t xml:space="preserve"> in April.  As part of this meeting, w</w:t>
            </w:r>
            <w:r w:rsidRPr="00ED234B">
              <w:t xml:space="preserve">e have sought the views of civil society </w:t>
            </w:r>
            <w:r>
              <w:t>and a wide range of other organisations to discuss what should we do to</w:t>
            </w:r>
            <w:r w:rsidRPr="00ED234B">
              <w:t xml:space="preserve"> assess next steps for open data and data literacy</w:t>
            </w:r>
            <w:r>
              <w:t xml:space="preserve">.  Some of the groups we have been working with include Scottish </w:t>
            </w:r>
            <w:r w:rsidRPr="00DD4E29">
              <w:t>Community Alliance</w:t>
            </w:r>
            <w:r>
              <w:t xml:space="preserve">, the </w:t>
            </w:r>
            <w:proofErr w:type="spellStart"/>
            <w:r>
              <w:t>Corra</w:t>
            </w:r>
            <w:proofErr w:type="spellEnd"/>
            <w:r>
              <w:t xml:space="preserve"> Foundation</w:t>
            </w:r>
            <w:r w:rsidRPr="00DD4E29">
              <w:t xml:space="preserve"> </w:t>
            </w:r>
            <w:r>
              <w:t xml:space="preserve">and </w:t>
            </w:r>
            <w:r w:rsidRPr="00DD4E29">
              <w:t>Open Knowledge International</w:t>
            </w:r>
            <w:r>
              <w:t xml:space="preserve">.   We have met with </w:t>
            </w:r>
            <w:r w:rsidRPr="00C227C3">
              <w:t xml:space="preserve">community groups and local authority representatives to discuss the </w:t>
            </w:r>
            <w:r w:rsidRPr="00C227C3">
              <w:lastRenderedPageBreak/>
              <w:t>opportunities of using, accessing and understanding data for empowering communities at a local level for decision making</w:t>
            </w:r>
          </w:p>
          <w:p w:rsidR="007863EA" w:rsidRDefault="007863EA" w:rsidP="007863EA">
            <w:pPr>
              <w:ind w:left="15"/>
            </w:pPr>
          </w:p>
          <w:p w:rsidR="007863EA" w:rsidRDefault="007863EA" w:rsidP="007863EA">
            <w:pPr>
              <w:ind w:left="15"/>
            </w:pPr>
            <w:r>
              <w:t xml:space="preserve">We have delivered training to councils on how to use our open data platform and we are considering the technical skills of local authority representatives in building profiles from open data .  We have also presented and promoted the importance of open data at national seminars such as the </w:t>
            </w:r>
            <w:hyperlink r:id="rId33" w:history="1">
              <w:r w:rsidRPr="00C227C3">
                <w:rPr>
                  <w:rStyle w:val="Hyperlink"/>
                </w:rPr>
                <w:t>Power of Data</w:t>
              </w:r>
            </w:hyperlink>
            <w:r>
              <w:t xml:space="preserve"> conference and </w:t>
            </w:r>
            <w:hyperlink r:id="rId34" w:history="1">
              <w:proofErr w:type="spellStart"/>
              <w:r w:rsidRPr="00C227C3">
                <w:rPr>
                  <w:rStyle w:val="Hyperlink"/>
                </w:rPr>
                <w:t>Wallscope</w:t>
              </w:r>
              <w:proofErr w:type="spellEnd"/>
            </w:hyperlink>
            <w:r>
              <w:t xml:space="preserve"> Open Data Mixer. </w:t>
            </w:r>
          </w:p>
          <w:p w:rsidR="007863EA" w:rsidRDefault="007863EA" w:rsidP="007863EA">
            <w:pPr>
              <w:ind w:left="119"/>
            </w:pPr>
          </w:p>
          <w:p w:rsidR="007863EA" w:rsidRDefault="007863EA" w:rsidP="007863EA">
            <w:pPr>
              <w:ind w:left="119"/>
            </w:pPr>
          </w:p>
          <w:p w:rsidR="007863EA" w:rsidRDefault="007863EA" w:rsidP="007863EA">
            <w:r>
              <w:t xml:space="preserve">The Scottish Government is participating and sponsoring the  </w:t>
            </w:r>
            <w:hyperlink r:id="rId35" w:history="1">
              <w:r w:rsidRPr="00DA6E38">
                <w:rPr>
                  <w:rStyle w:val="Hyperlink"/>
                </w:rPr>
                <w:t>Scottish Open Data Unconference 2020</w:t>
              </w:r>
            </w:hyperlink>
            <w:r>
              <w:t xml:space="preserve"> in Aberdeen in March 2020.  This is led by a charity,  Code the City, which organises events for citizens </w:t>
            </w:r>
            <w:r w:rsidRPr="00DA6E38">
              <w:t xml:space="preserve">to build new tools </w:t>
            </w:r>
            <w:r>
              <w:t>and services to help people in communities</w:t>
            </w:r>
            <w:r w:rsidRPr="00DA6E38">
              <w:t xml:space="preserve"> access existing services and even start new ones</w:t>
            </w:r>
            <w:r>
              <w:t xml:space="preserve">   The Open Data Unconference is also being sponsored by groups such as the Open Knowledge Foundation and Urban Big Data Centre.  At this event, we are keen to explore and understand more use cases which clearly demonstrate the economic, social and environmental benefits of open data.   </w:t>
            </w:r>
          </w:p>
          <w:p w:rsidR="007863EA" w:rsidRDefault="007863EA" w:rsidP="007863EA"/>
          <w:p w:rsidR="007863EA" w:rsidRDefault="007863EA" w:rsidP="007863EA">
            <w:r>
              <w:t xml:space="preserve">We are also participating and leading a number of other relevant events as part of </w:t>
            </w:r>
            <w:hyperlink r:id="rId36" w:history="1">
              <w:proofErr w:type="spellStart"/>
              <w:r>
                <w:rPr>
                  <w:rStyle w:val="Hyperlink"/>
                </w:rPr>
                <w:t>DataFest</w:t>
              </w:r>
              <w:proofErr w:type="spellEnd"/>
              <w:r>
                <w:rPr>
                  <w:rStyle w:val="Hyperlink"/>
                </w:rPr>
                <w:t xml:space="preserve"> 2020</w:t>
              </w:r>
            </w:hyperlink>
            <w:r>
              <w:t>.  For example, we have sessions on open data at Fringe events such as “Using Data to Improve the Health and Wellbeing of the People of Scotland” in Inverness and Edinburgh, and we are participating in an event in Perth: “</w:t>
            </w:r>
            <w:r w:rsidRPr="00F56ED3">
              <w:t>Innovating with data across the public sector - a Scottish Cities Perspective</w:t>
            </w:r>
            <w:r>
              <w:t>”</w:t>
            </w:r>
          </w:p>
          <w:p w:rsidR="007863EA" w:rsidRDefault="007863EA" w:rsidP="007863EA"/>
          <w:p w:rsidR="007863EA" w:rsidRDefault="007863EA" w:rsidP="007863EA">
            <w:pPr>
              <w:ind w:left="119"/>
            </w:pPr>
            <w:r>
              <w:t>We are wanting to get insights from the events in March 2020 on:</w:t>
            </w:r>
          </w:p>
          <w:p w:rsidR="007863EA" w:rsidRDefault="007863EA" w:rsidP="007863EA">
            <w:pPr>
              <w:ind w:left="119"/>
            </w:pPr>
          </w:p>
          <w:p w:rsidR="007863EA" w:rsidRDefault="007863EA" w:rsidP="007863EA">
            <w:pPr>
              <w:pStyle w:val="ListParagraph"/>
              <w:numPr>
                <w:ilvl w:val="0"/>
                <w:numId w:val="21"/>
              </w:numPr>
            </w:pPr>
            <w:r>
              <w:t>What are the priority use cases that people want from open data?</w:t>
            </w:r>
          </w:p>
          <w:p w:rsidR="007863EA" w:rsidRDefault="007863EA" w:rsidP="007863EA">
            <w:pPr>
              <w:pStyle w:val="ListParagraph"/>
              <w:numPr>
                <w:ilvl w:val="0"/>
                <w:numId w:val="21"/>
              </w:numPr>
            </w:pPr>
            <w:r>
              <w:t>What are the existing use cases of open data where open data has provided value or additional value?</w:t>
            </w:r>
          </w:p>
          <w:p w:rsidR="007863EA" w:rsidRDefault="007863EA" w:rsidP="007863EA">
            <w:pPr>
              <w:pStyle w:val="ListParagraph"/>
              <w:numPr>
                <w:ilvl w:val="0"/>
                <w:numId w:val="21"/>
              </w:numPr>
            </w:pPr>
            <w:r>
              <w:t>What would make it easier for data producers to open up their data?</w:t>
            </w:r>
          </w:p>
          <w:p w:rsidR="007863EA" w:rsidRDefault="007863EA" w:rsidP="007863EA">
            <w:pPr>
              <w:pStyle w:val="ListParagraph"/>
              <w:numPr>
                <w:ilvl w:val="0"/>
                <w:numId w:val="21"/>
              </w:numPr>
            </w:pPr>
            <w:r>
              <w:t>What are gaps in evidence in open data?</w:t>
            </w:r>
          </w:p>
          <w:p w:rsidR="007863EA" w:rsidRDefault="007863EA" w:rsidP="007863EA">
            <w:pPr>
              <w:pStyle w:val="ListParagraph"/>
              <w:numPr>
                <w:ilvl w:val="0"/>
                <w:numId w:val="21"/>
              </w:numPr>
            </w:pPr>
            <w:r>
              <w:t>Existing research and examples of good practice in opening up data from other administrations</w:t>
            </w:r>
          </w:p>
          <w:p w:rsidR="00354FE6" w:rsidRDefault="007863EA" w:rsidP="007863EA">
            <w:pPr>
              <w:pStyle w:val="ListParagraph"/>
              <w:numPr>
                <w:ilvl w:val="0"/>
                <w:numId w:val="21"/>
              </w:numPr>
            </w:pPr>
            <w:r>
              <w:t>Who else could be constructive partners to help achieve our goals?</w:t>
            </w:r>
          </w:p>
          <w:p w:rsidR="00354FE6" w:rsidRDefault="00354FE6" w:rsidP="00354FE6">
            <w:pPr>
              <w:ind w:left="119"/>
            </w:pPr>
          </w:p>
        </w:tc>
      </w:tr>
      <w:tr w:rsidR="00354FE6" w:rsidTr="00354FE6">
        <w:trPr>
          <w:trHeight w:val="594"/>
        </w:trPr>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693509721"/>
              <w:lock w:val="contentLocked"/>
              <w:placeholder>
                <w:docPart w:val="0746A37E01E74235809780E758F8DC0D"/>
              </w:placeholder>
            </w:sdtPr>
            <w:sdtEndPr/>
            <w:sdtContent>
              <w:p w:rsidR="00354FE6" w:rsidRDefault="00354FE6" w:rsidP="00354FE6">
                <w:pPr>
                  <w:ind w:left="119"/>
                  <w:rPr>
                    <w:b/>
                  </w:rPr>
                </w:pPr>
                <w:r>
                  <w:rPr>
                    <w:b/>
                  </w:rPr>
                  <w:t>Public Participation/ Engagement</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354FE6" w:rsidRDefault="00354FE6" w:rsidP="00354FE6">
            <w:pPr>
              <w:ind w:left="119"/>
            </w:pPr>
          </w:p>
          <w:p w:rsidR="00354FE6" w:rsidRDefault="00354FE6" w:rsidP="00354FE6">
            <w:pPr>
              <w:ind w:left="119"/>
            </w:pPr>
          </w:p>
          <w:p w:rsidR="00354FE6" w:rsidRDefault="00354FE6" w:rsidP="00354FE6">
            <w:pPr>
              <w:ind w:left="119"/>
            </w:pPr>
            <w:r>
              <w:t xml:space="preserve">See the section directly above. </w:t>
            </w:r>
          </w:p>
          <w:p w:rsidR="00354FE6" w:rsidRDefault="00354FE6" w:rsidP="00354FE6">
            <w:pPr>
              <w:ind w:left="119"/>
            </w:pPr>
          </w:p>
          <w:p w:rsidR="00354FE6" w:rsidRDefault="00354FE6" w:rsidP="00354FE6">
            <w:pPr>
              <w:ind w:left="119"/>
            </w:pPr>
          </w:p>
          <w:p w:rsidR="00354FE6" w:rsidRDefault="00354FE6" w:rsidP="00354FE6">
            <w:pPr>
              <w:ind w:left="119"/>
            </w:pPr>
          </w:p>
        </w:tc>
      </w:tr>
      <w:tr w:rsidR="00354FE6" w:rsidTr="00354FE6">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1918323231"/>
              <w:lock w:val="contentLocked"/>
              <w:placeholder>
                <w:docPart w:val="0746A37E01E74235809780E758F8DC0D"/>
              </w:placeholder>
            </w:sdtPr>
            <w:sdtEndPr/>
            <w:sdtContent>
              <w:p w:rsidR="00354FE6" w:rsidRPr="008667DB" w:rsidRDefault="00354FE6" w:rsidP="00354FE6">
                <w:pPr>
                  <w:ind w:left="119"/>
                  <w:rPr>
                    <w:b/>
                  </w:rPr>
                </w:pPr>
                <w:r>
                  <w:rPr>
                    <w:b/>
                  </w:rPr>
                  <w:t>Openness</w:t>
                </w:r>
              </w:p>
            </w:sdtContent>
          </w:sdt>
        </w:tc>
      </w:tr>
      <w:tr w:rsidR="00354FE6" w:rsidTr="00354FE6">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328140080"/>
              <w:lock w:val="contentLocked"/>
              <w:placeholder>
                <w:docPart w:val="0746A37E01E74235809780E758F8DC0D"/>
              </w:placeholder>
            </w:sdtPr>
            <w:sdtEndPr/>
            <w:sdtContent>
              <w:p w:rsidR="00354FE6" w:rsidRDefault="00354FE6" w:rsidP="00354FE6">
                <w:pPr>
                  <w:ind w:left="119"/>
                  <w:rPr>
                    <w:b/>
                  </w:rPr>
                </w:pPr>
                <w:r>
                  <w:rPr>
                    <w:b/>
                  </w:rPr>
                  <w:t xml:space="preserve">How information has been shared/publicised </w:t>
                </w:r>
                <w:r>
                  <w:rPr>
                    <w:b/>
                  </w:rPr>
                  <w:lastRenderedPageBreak/>
                  <w:t>(include links to any blogs/publications)</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354FE6" w:rsidRDefault="00354FE6" w:rsidP="00354FE6">
            <w:pPr>
              <w:ind w:left="119"/>
            </w:pPr>
            <w:r w:rsidRPr="00DB2924">
              <w:lastRenderedPageBreak/>
              <w:t xml:space="preserve">With </w:t>
            </w:r>
            <w:hyperlink r:id="rId37" w:history="1">
              <w:proofErr w:type="spellStart"/>
              <w:r>
                <w:rPr>
                  <w:rStyle w:val="Hyperlink"/>
                </w:rPr>
                <w:t>statistics.gov.scot</w:t>
              </w:r>
              <w:proofErr w:type="spellEnd"/>
            </w:hyperlink>
            <w:r w:rsidRPr="00DB2924">
              <w:t xml:space="preserve">, we have published over 280 Official Statistics as </w:t>
            </w:r>
            <w:hyperlink r:id="rId38" w:history="1">
              <w:r w:rsidRPr="00DB2924">
                <w:rPr>
                  <w:rStyle w:val="Hyperlink"/>
                </w:rPr>
                <w:t>5* linked open datasets</w:t>
              </w:r>
            </w:hyperlink>
            <w:r>
              <w:t xml:space="preserve">.   With linked open data, this means that each </w:t>
            </w:r>
            <w:r>
              <w:lastRenderedPageBreak/>
              <w:t xml:space="preserve">data point and dataset which has produced has a permanent hyperlink, which can be reused.  This means that it is possible to link data to other data to provide context. </w:t>
            </w:r>
          </w:p>
          <w:p w:rsidR="00354FE6" w:rsidRDefault="00354FE6" w:rsidP="00354FE6">
            <w:pPr>
              <w:ind w:left="119"/>
            </w:pPr>
          </w:p>
          <w:p w:rsidR="00354FE6" w:rsidRDefault="00354FE6" w:rsidP="00354FE6">
            <w:pPr>
              <w:ind w:left="119"/>
            </w:pPr>
            <w:r w:rsidRPr="00FE5E73">
              <w:t>We could use a hyperlink to live data.  Charts in the document could be supported with hyperlinks to charts on the open data platform. For apps as well which can updated at the same time.</w:t>
            </w:r>
          </w:p>
          <w:p w:rsidR="00354FE6" w:rsidRDefault="00354FE6" w:rsidP="00354FE6">
            <w:pPr>
              <w:ind w:left="119"/>
            </w:pPr>
          </w:p>
          <w:p w:rsidR="00354FE6" w:rsidRDefault="00354FE6" w:rsidP="00354FE6">
            <w:pPr>
              <w:ind w:left="119"/>
            </w:pPr>
            <w:r>
              <w:t xml:space="preserve"> From this, interactive maps and dashboards can be produced; for instance  </w:t>
            </w:r>
            <w:hyperlink r:id="rId39" w:history="1">
              <w:r>
                <w:rPr>
                  <w:rStyle w:val="Hyperlink"/>
                  <w:rFonts w:cs="Arial"/>
                  <w:szCs w:val="24"/>
                </w:rPr>
                <w:t>Scottish Household Survey app</w:t>
              </w:r>
            </w:hyperlink>
            <w:r>
              <w:rPr>
                <w:rStyle w:val="Hyperlink"/>
                <w:rFonts w:cs="Arial"/>
                <w:szCs w:val="24"/>
              </w:rPr>
              <w:t xml:space="preserve"> </w:t>
            </w:r>
            <w:r>
              <w:rPr>
                <w:rStyle w:val="Hyperlink"/>
                <w:rFonts w:cs="Arial"/>
                <w:color w:val="auto"/>
                <w:szCs w:val="24"/>
                <w:u w:val="none"/>
              </w:rPr>
              <w:t xml:space="preserve">, </w:t>
            </w:r>
            <w:r w:rsidRPr="00F96589">
              <w:rPr>
                <w:rStyle w:val="Hyperlink"/>
                <w:rFonts w:cs="Arial"/>
                <w:color w:val="auto"/>
                <w:szCs w:val="24"/>
                <w:u w:val="none"/>
              </w:rPr>
              <w:t xml:space="preserve">the </w:t>
            </w:r>
            <w:hyperlink r:id="rId40" w:history="1">
              <w:r>
                <w:rPr>
                  <w:rStyle w:val="Hyperlink"/>
                </w:rPr>
                <w:t>GDP app</w:t>
              </w:r>
            </w:hyperlink>
            <w:r w:rsidRPr="00F96589">
              <w:rPr>
                <w:rStyle w:val="Hyperlink"/>
                <w:rFonts w:cs="Arial"/>
                <w:color w:val="auto"/>
                <w:szCs w:val="24"/>
                <w:u w:val="none"/>
              </w:rPr>
              <w:t>, and the</w:t>
            </w:r>
            <w:r>
              <w:rPr>
                <w:rStyle w:val="Hyperlink"/>
                <w:rFonts w:cs="Arial"/>
                <w:color w:val="auto"/>
                <w:szCs w:val="24"/>
              </w:rPr>
              <w:t xml:space="preserve"> </w:t>
            </w:r>
            <w:hyperlink r:id="rId41" w:history="1">
              <w:r>
                <w:rPr>
                  <w:rStyle w:val="Hyperlink"/>
                </w:rPr>
                <w:t>Scottish Centre for Regional Inclusive Growth dashboard</w:t>
              </w:r>
            </w:hyperlink>
            <w:r>
              <w:rPr>
                <w:rStyle w:val="Hyperlink"/>
              </w:rPr>
              <w:t xml:space="preserve"> </w:t>
            </w:r>
            <w:r w:rsidRPr="00C227C3">
              <w:rPr>
                <w:rStyle w:val="Hyperlink"/>
                <w:color w:val="auto"/>
                <w:u w:val="none"/>
              </w:rPr>
              <w:t>have been built dire</w:t>
            </w:r>
            <w:r>
              <w:rPr>
                <w:rStyle w:val="Hyperlink"/>
                <w:color w:val="auto"/>
                <w:u w:val="none"/>
              </w:rPr>
              <w:t xml:space="preserve">ctly from </w:t>
            </w:r>
            <w:proofErr w:type="spellStart"/>
            <w:r>
              <w:rPr>
                <w:rStyle w:val="Hyperlink"/>
                <w:color w:val="auto"/>
                <w:u w:val="none"/>
              </w:rPr>
              <w:t>statistics.gov.scot</w:t>
            </w:r>
            <w:proofErr w:type="spellEnd"/>
            <w:r>
              <w:rPr>
                <w:rStyle w:val="Hyperlink"/>
                <w:color w:val="auto"/>
                <w:u w:val="none"/>
              </w:rPr>
              <w:t xml:space="preserve"> and are automatically and programmatically updated when the latest data become available.  Within the</w:t>
            </w:r>
            <w:r>
              <w:t xml:space="preserve"> </w:t>
            </w:r>
            <w:hyperlink r:id="rId42" w:history="1">
              <w:r>
                <w:rPr>
                  <w:rStyle w:val="Hyperlink"/>
                </w:rPr>
                <w:t>Scottish Surveys Core Questions</w:t>
              </w:r>
            </w:hyperlink>
            <w:r>
              <w:t xml:space="preserve"> Official Statistics publication published by the Scottish Government, we have automatically provided users to live data on the </w:t>
            </w:r>
            <w:proofErr w:type="spellStart"/>
            <w:r>
              <w:t>statistics.gov.scot</w:t>
            </w:r>
            <w:proofErr w:type="spellEnd"/>
            <w:r>
              <w:t xml:space="preserve"> in the form of prepared 2 dimensional tables. </w:t>
            </w:r>
          </w:p>
          <w:p w:rsidR="00354FE6" w:rsidRDefault="00354FE6" w:rsidP="00354FE6">
            <w:pPr>
              <w:ind w:left="119"/>
            </w:pPr>
          </w:p>
          <w:p w:rsidR="00354FE6" w:rsidRDefault="00354FE6" w:rsidP="00354FE6">
            <w:pPr>
              <w:ind w:left="119"/>
            </w:pPr>
            <w:r>
              <w:t xml:space="preserve">In addition to posts from the variety of events which we have promoted open data at, we have also published blogs from events such as the  </w:t>
            </w:r>
            <w:hyperlink r:id="rId43" w:history="1">
              <w:r>
                <w:rPr>
                  <w:rStyle w:val="Hyperlink"/>
                </w:rPr>
                <w:t>Open Data and Data Literacy Round table meeting</w:t>
              </w:r>
            </w:hyperlink>
            <w:r>
              <w:t xml:space="preserve">.  We have also published a </w:t>
            </w:r>
            <w:hyperlink r:id="rId44" w:history="1">
              <w:r w:rsidRPr="00FE5E73">
                <w:rPr>
                  <w:rStyle w:val="Hyperlink"/>
                </w:rPr>
                <w:t>blog</w:t>
              </w:r>
            </w:hyperlink>
            <w:r>
              <w:t xml:space="preserve"> and </w:t>
            </w:r>
            <w:hyperlink r:id="rId45" w:history="1">
              <w:r w:rsidRPr="00FE5E73">
                <w:rPr>
                  <w:rStyle w:val="Hyperlink"/>
                </w:rPr>
                <w:t>a series of user guides</w:t>
              </w:r>
            </w:hyperlink>
            <w:r>
              <w:t xml:space="preserve"> to help people using our open data publishing platform.</w:t>
            </w:r>
          </w:p>
          <w:p w:rsidR="00354FE6" w:rsidRDefault="00354FE6" w:rsidP="00354FE6">
            <w:pPr>
              <w:ind w:left="119"/>
            </w:pPr>
            <w:r>
              <w:t xml:space="preserve"> </w:t>
            </w:r>
          </w:p>
          <w:p w:rsidR="00354FE6" w:rsidRDefault="00354FE6" w:rsidP="00354FE6">
            <w:pPr>
              <w:ind w:left="119"/>
            </w:pPr>
          </w:p>
          <w:p w:rsidR="00354FE6" w:rsidRDefault="00354FE6" w:rsidP="00354FE6">
            <w:pPr>
              <w:ind w:left="119"/>
            </w:pPr>
            <w:r>
              <w:t xml:space="preserve"> </w:t>
            </w:r>
          </w:p>
          <w:p w:rsidR="00354FE6" w:rsidRDefault="00354FE6" w:rsidP="00354FE6">
            <w:pPr>
              <w:ind w:left="119"/>
            </w:pPr>
          </w:p>
          <w:p w:rsidR="00354FE6" w:rsidRDefault="00354FE6" w:rsidP="00354FE6">
            <w:pPr>
              <w:ind w:left="119"/>
            </w:pPr>
          </w:p>
          <w:p w:rsidR="00354FE6" w:rsidRPr="00DB2924" w:rsidRDefault="00354FE6" w:rsidP="00354FE6">
            <w:pPr>
              <w:ind w:left="119"/>
            </w:pPr>
          </w:p>
        </w:tc>
      </w:tr>
      <w:tr w:rsidR="00354FE6" w:rsidTr="00354FE6">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1912579133"/>
              <w:lock w:val="contentLocked"/>
              <w:placeholder>
                <w:docPart w:val="0746A37E01E74235809780E758F8DC0D"/>
              </w:placeholder>
            </w:sdtPr>
            <w:sdtEndPr/>
            <w:sdtContent>
              <w:p w:rsidR="00354FE6" w:rsidRDefault="00354FE6" w:rsidP="00354FE6">
                <w:pPr>
                  <w:ind w:left="119"/>
                  <w:rPr>
                    <w:b/>
                  </w:rPr>
                </w:pPr>
                <w:r>
                  <w:rPr>
                    <w:b/>
                  </w:rPr>
                  <w:t>Next Steps</w:t>
                </w:r>
              </w:p>
            </w:sdtContent>
          </w:sdt>
        </w:tc>
      </w:tr>
      <w:tr w:rsidR="00354FE6" w:rsidTr="00354FE6">
        <w:tc>
          <w:tcPr>
            <w:tcW w:w="1116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Pr="007863EA" w:rsidRDefault="00354FE6" w:rsidP="007863EA">
            <w:pPr>
              <w:rPr>
                <w:i/>
              </w:rPr>
            </w:pPr>
            <w:r w:rsidRPr="007863EA">
              <w:rPr>
                <w:i/>
              </w:rPr>
              <w:t>We are aware that the data commitment for Scotland’s Open Government Action Plan runs until the end of</w:t>
            </w:r>
            <w:r w:rsidR="007863EA">
              <w:rPr>
                <w:i/>
              </w:rPr>
              <w:t xml:space="preserve"> August</w:t>
            </w:r>
            <w:r w:rsidRPr="007863EA">
              <w:rPr>
                <w:i/>
              </w:rPr>
              <w:t xml:space="preserve"> 2020.  We are starting to thinking about we can take forward our open data agenda in a sustainable manner beyond </w:t>
            </w:r>
            <w:r w:rsidR="007863EA">
              <w:rPr>
                <w:i/>
              </w:rPr>
              <w:t>this action plan</w:t>
            </w:r>
            <w:r w:rsidRPr="007863EA">
              <w:rPr>
                <w:i/>
              </w:rPr>
              <w:t xml:space="preserve">.  We would therefore like to work collaboratively with our Civil Society data leads to see how we can best achieve this. </w:t>
            </w:r>
          </w:p>
          <w:p w:rsidR="00354FE6" w:rsidRDefault="00354FE6" w:rsidP="00354FE6">
            <w:pPr>
              <w:ind w:left="119"/>
              <w:rPr>
                <w:i/>
                <w:color w:val="767171" w:themeColor="background2" w:themeShade="80"/>
              </w:rPr>
            </w:pPr>
          </w:p>
          <w:p w:rsidR="000435B2" w:rsidRPr="000435B2" w:rsidRDefault="000435B2" w:rsidP="000435B2">
            <w:pPr>
              <w:ind w:left="119"/>
              <w:rPr>
                <w:i/>
              </w:rPr>
            </w:pPr>
            <w:r w:rsidRPr="000435B2">
              <w:rPr>
                <w:i/>
              </w:rPr>
              <w:t xml:space="preserve">There are a number of relevant external events taking place in March and April 2020 which we are participating such as </w:t>
            </w:r>
            <w:proofErr w:type="spellStart"/>
            <w:r w:rsidRPr="000435B2">
              <w:rPr>
                <w:i/>
              </w:rPr>
              <w:t>DataFest</w:t>
            </w:r>
            <w:proofErr w:type="spellEnd"/>
            <w:r w:rsidRPr="000435B2">
              <w:rPr>
                <w:i/>
              </w:rPr>
              <w:t>, the Scottish Open Data Unconference and Data Standards workshop.  Scottish Government officials would like to work collaboratively with civil society members to  gain insights on a number of questions – for example:</w:t>
            </w:r>
          </w:p>
          <w:p w:rsidR="000435B2" w:rsidRPr="000435B2" w:rsidRDefault="000435B2" w:rsidP="000435B2">
            <w:pPr>
              <w:rPr>
                <w:rFonts w:cs="Arial"/>
                <w:i/>
                <w:szCs w:val="24"/>
              </w:rPr>
            </w:pPr>
          </w:p>
          <w:p w:rsidR="000435B2" w:rsidRPr="000435B2" w:rsidRDefault="000435B2" w:rsidP="000435B2">
            <w:pPr>
              <w:pStyle w:val="ListParagraph"/>
              <w:numPr>
                <w:ilvl w:val="0"/>
                <w:numId w:val="22"/>
              </w:numPr>
              <w:contextualSpacing w:val="0"/>
              <w:rPr>
                <w:rFonts w:cs="Arial"/>
                <w:i/>
                <w:szCs w:val="24"/>
              </w:rPr>
            </w:pPr>
            <w:r w:rsidRPr="000435B2">
              <w:rPr>
                <w:rFonts w:cs="Arial"/>
                <w:i/>
                <w:szCs w:val="24"/>
              </w:rPr>
              <w:t>What are the priority use cases that people want from open data?</w:t>
            </w:r>
          </w:p>
          <w:p w:rsidR="000435B2" w:rsidRPr="000435B2" w:rsidRDefault="000435B2" w:rsidP="000435B2">
            <w:pPr>
              <w:pStyle w:val="ListParagraph"/>
              <w:numPr>
                <w:ilvl w:val="0"/>
                <w:numId w:val="22"/>
              </w:numPr>
              <w:contextualSpacing w:val="0"/>
              <w:rPr>
                <w:rFonts w:cs="Arial"/>
                <w:i/>
                <w:szCs w:val="24"/>
              </w:rPr>
            </w:pPr>
            <w:r w:rsidRPr="000435B2">
              <w:rPr>
                <w:rFonts w:cs="Arial"/>
                <w:i/>
                <w:szCs w:val="24"/>
              </w:rPr>
              <w:t>What are the existing use cases of open data where open data has provided value or additional value?</w:t>
            </w:r>
          </w:p>
          <w:p w:rsidR="000435B2" w:rsidRPr="000435B2" w:rsidRDefault="000435B2" w:rsidP="000435B2">
            <w:pPr>
              <w:pStyle w:val="ListParagraph"/>
              <w:numPr>
                <w:ilvl w:val="0"/>
                <w:numId w:val="22"/>
              </w:numPr>
              <w:contextualSpacing w:val="0"/>
              <w:rPr>
                <w:rFonts w:cs="Arial"/>
                <w:i/>
                <w:szCs w:val="24"/>
              </w:rPr>
            </w:pPr>
            <w:r w:rsidRPr="000435B2">
              <w:rPr>
                <w:rFonts w:cs="Arial"/>
                <w:i/>
                <w:szCs w:val="24"/>
              </w:rPr>
              <w:t>What would make it easier for data producers to open up their data?</w:t>
            </w:r>
          </w:p>
          <w:p w:rsidR="000435B2" w:rsidRPr="000435B2" w:rsidRDefault="000435B2" w:rsidP="000435B2">
            <w:pPr>
              <w:pStyle w:val="ListParagraph"/>
              <w:numPr>
                <w:ilvl w:val="0"/>
                <w:numId w:val="22"/>
              </w:numPr>
              <w:contextualSpacing w:val="0"/>
              <w:rPr>
                <w:rFonts w:cs="Arial"/>
                <w:i/>
                <w:szCs w:val="24"/>
              </w:rPr>
            </w:pPr>
            <w:r w:rsidRPr="000435B2">
              <w:rPr>
                <w:rFonts w:cs="Arial"/>
                <w:i/>
                <w:szCs w:val="24"/>
              </w:rPr>
              <w:t>What are gaps in evidence in open data?</w:t>
            </w:r>
          </w:p>
          <w:p w:rsidR="000435B2" w:rsidRPr="000435B2" w:rsidRDefault="000435B2" w:rsidP="000435B2">
            <w:pPr>
              <w:pStyle w:val="ListParagraph"/>
              <w:numPr>
                <w:ilvl w:val="0"/>
                <w:numId w:val="22"/>
              </w:numPr>
              <w:contextualSpacing w:val="0"/>
              <w:rPr>
                <w:rFonts w:cs="Arial"/>
                <w:i/>
                <w:szCs w:val="24"/>
              </w:rPr>
            </w:pPr>
            <w:r w:rsidRPr="000435B2">
              <w:rPr>
                <w:rFonts w:cs="Arial"/>
                <w:i/>
                <w:szCs w:val="24"/>
              </w:rPr>
              <w:t>Existing research and examples of good practice in opening up data from other administrations</w:t>
            </w:r>
          </w:p>
          <w:p w:rsidR="000435B2" w:rsidRPr="000435B2" w:rsidRDefault="000435B2" w:rsidP="000435B2">
            <w:pPr>
              <w:pStyle w:val="ListParagraph"/>
              <w:numPr>
                <w:ilvl w:val="0"/>
                <w:numId w:val="22"/>
              </w:numPr>
              <w:contextualSpacing w:val="0"/>
              <w:rPr>
                <w:rFonts w:cs="Arial"/>
                <w:i/>
                <w:szCs w:val="24"/>
              </w:rPr>
            </w:pPr>
            <w:r w:rsidRPr="000435B2">
              <w:rPr>
                <w:rFonts w:cs="Arial"/>
                <w:i/>
                <w:szCs w:val="24"/>
              </w:rPr>
              <w:t>Who else could be constructive partners to help achieve our goals?</w:t>
            </w:r>
          </w:p>
          <w:p w:rsidR="000435B2" w:rsidRPr="000435B2" w:rsidRDefault="000435B2" w:rsidP="000435B2">
            <w:pPr>
              <w:ind w:left="119"/>
              <w:rPr>
                <w:i/>
              </w:rPr>
            </w:pPr>
          </w:p>
          <w:p w:rsidR="00354FE6" w:rsidRPr="000435B2" w:rsidRDefault="00354FE6" w:rsidP="00354FE6">
            <w:pPr>
              <w:ind w:left="119"/>
              <w:rPr>
                <w:i/>
              </w:rPr>
            </w:pPr>
          </w:p>
          <w:p w:rsidR="00354FE6" w:rsidRPr="002D5CBA" w:rsidRDefault="00354FE6" w:rsidP="00354FE6">
            <w:pPr>
              <w:ind w:left="119"/>
              <w:rPr>
                <w:i/>
              </w:rPr>
            </w:pPr>
          </w:p>
        </w:tc>
      </w:tr>
      <w:tr w:rsidR="00354FE6" w:rsidTr="00354FE6">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419216396"/>
              <w:lock w:val="contentLocked"/>
              <w:placeholder>
                <w:docPart w:val="C0CE5FB62F5E40ACAAD0A75FE7CDB4A3"/>
              </w:placeholder>
            </w:sdtPr>
            <w:sdtEndPr/>
            <w:sdtContent>
              <w:p w:rsidR="00354FE6" w:rsidRPr="00F075B6" w:rsidRDefault="00354FE6" w:rsidP="00354FE6">
                <w:pPr>
                  <w:ind w:left="119"/>
                  <w:rPr>
                    <w:b/>
                    <w:sz w:val="22"/>
                  </w:rPr>
                </w:pPr>
                <w:r w:rsidRPr="00F075B6">
                  <w:rPr>
                    <w:b/>
                  </w:rPr>
                  <w:t>Commitment title</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Pr="00F075B6" w:rsidRDefault="00354FE6" w:rsidP="00354FE6">
            <w:pPr>
              <w:ind w:left="15"/>
              <w:rPr>
                <w:b/>
              </w:rPr>
            </w:pPr>
            <w:r>
              <w:rPr>
                <w:b/>
              </w:rPr>
              <w:t>Improving access to accountability of public services</w:t>
            </w:r>
          </w:p>
        </w:tc>
      </w:tr>
      <w:tr w:rsidR="00354FE6" w:rsidTr="00354FE6">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735311782"/>
              <w:lock w:val="contentLocked"/>
              <w:placeholder>
                <w:docPart w:val="C0CE5FB62F5E40ACAAD0A75FE7CDB4A3"/>
              </w:placeholder>
            </w:sdtPr>
            <w:sdtEndPr/>
            <w:sdtContent>
              <w:p w:rsidR="00354FE6" w:rsidRDefault="00354FE6" w:rsidP="00354FE6">
                <w:pPr>
                  <w:ind w:left="119"/>
                </w:pPr>
                <w:r>
                  <w:rPr>
                    <w:b/>
                  </w:rPr>
                  <w:t xml:space="preserve">Commitment theme </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5"/>
            </w:pPr>
            <w:r>
              <w:t>Accountability</w:t>
            </w:r>
          </w:p>
        </w:tc>
      </w:tr>
      <w:tr w:rsidR="00354FE6" w:rsidTr="00354FE6">
        <w:trPr>
          <w:trHeight w:val="16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546600275"/>
              <w:lock w:val="contentLocked"/>
              <w:placeholder>
                <w:docPart w:val="C0CE5FB62F5E40ACAAD0A75FE7CDB4A3"/>
              </w:placeholder>
            </w:sdtPr>
            <w:sdtEndPr/>
            <w:sdtContent>
              <w:p w:rsidR="00354FE6" w:rsidRDefault="00354FE6" w:rsidP="00354FE6">
                <w:pPr>
                  <w:ind w:left="119"/>
                </w:pPr>
                <w:r>
                  <w:rPr>
                    <w:b/>
                  </w:rPr>
                  <w:t>Lead department(s)</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r>
              <w:t>Directorate for Energy &amp; Climate Change</w:t>
            </w:r>
          </w:p>
        </w:tc>
      </w:tr>
      <w:tr w:rsidR="00354FE6" w:rsidTr="00354FE6">
        <w:trPr>
          <w:trHeight w:val="16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sdt>
            <w:sdtPr>
              <w:rPr>
                <w:b/>
              </w:rPr>
              <w:id w:val="45728574"/>
              <w:lock w:val="contentLocked"/>
              <w:placeholder>
                <w:docPart w:val="C0CE5FB62F5E40ACAAD0A75FE7CDB4A3"/>
              </w:placeholder>
            </w:sdtPr>
            <w:sdtEndPr/>
            <w:sdtContent>
              <w:p w:rsidR="00354FE6" w:rsidRDefault="00354FE6" w:rsidP="00354FE6">
                <w:pPr>
                  <w:ind w:left="119"/>
                  <w:rPr>
                    <w:b/>
                  </w:rPr>
                </w:pPr>
                <w:r>
                  <w:rPr>
                    <w:b/>
                  </w:rPr>
                  <w:t xml:space="preserve">Timelines </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r>
              <w:t>January 2019 – December 2020</w:t>
            </w:r>
          </w:p>
        </w:tc>
      </w:tr>
      <w:tr w:rsidR="00354FE6" w:rsidTr="00354FE6">
        <w:trPr>
          <w:trHeight w:val="14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979906885"/>
              <w:lock w:val="contentLocked"/>
              <w:placeholder>
                <w:docPart w:val="C0CE5FB62F5E40ACAAD0A75FE7CDB4A3"/>
              </w:placeholder>
            </w:sdtPr>
            <w:sdtEndPr/>
            <w:sdtContent>
              <w:p w:rsidR="00354FE6" w:rsidRDefault="00354FE6" w:rsidP="00354FE6">
                <w:pPr>
                  <w:ind w:left="119"/>
                </w:pPr>
                <w:r>
                  <w:rPr>
                    <w:b/>
                  </w:rPr>
                  <w:t xml:space="preserve">Overall commitment status </w:t>
                </w:r>
              </w:p>
            </w:sdtContent>
          </w:sdt>
        </w:tc>
        <w:sdt>
          <w:sdtPr>
            <w:rPr>
              <w:i/>
            </w:rPr>
            <w:id w:val="-935751349"/>
            <w:placeholder>
              <w:docPart w:val="8C85256CAF174A35B38D62E2B7E9E7ED"/>
            </w:placeholder>
            <w:dropDownList>
              <w:listItem w:value="Choose an item."/>
              <w:listItem w:displayText="On Schedule" w:value="On Schedule"/>
              <w:listItem w:displayText="Behind Schedule" w:value="Behind Schedule"/>
              <w:listItem w:displayText="Delayed" w:value="Delayed"/>
            </w:dropDownList>
          </w:sdtPr>
          <w:sdtEndPr/>
          <w:sdtContent>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Pr="00836D1B" w:rsidRDefault="00354FE6" w:rsidP="00354FE6">
                <w:pPr>
                  <w:ind w:left="15"/>
                  <w:rPr>
                    <w:i/>
                  </w:rPr>
                </w:pPr>
                <w:r>
                  <w:rPr>
                    <w:i/>
                  </w:rPr>
                  <w:t>Delayed</w:t>
                </w:r>
              </w:p>
            </w:tc>
          </w:sdtContent>
        </w:sdt>
      </w:tr>
      <w:tr w:rsidR="00354FE6" w:rsidTr="00354FE6">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rsidR="007863EA" w:rsidRDefault="007863EA" w:rsidP="007863EA">
            <w:pPr>
              <w:ind w:left="119"/>
              <w:rPr>
                <w:b/>
              </w:rPr>
            </w:pPr>
            <w:r>
              <w:rPr>
                <w:b/>
              </w:rPr>
              <w:t>Summary of overall progress against commitment (Jan 2019 – Mar 2020)</w:t>
            </w:r>
          </w:p>
          <w:p w:rsidR="00354FE6" w:rsidRDefault="00354FE6" w:rsidP="00354FE6">
            <w:pPr>
              <w:ind w:left="119"/>
            </w:pPr>
          </w:p>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Pr="00334B2E" w:rsidRDefault="00354FE6" w:rsidP="00354FE6">
            <w:pPr>
              <w:ind w:left="15"/>
              <w:rPr>
                <w:b/>
                <w:highlight w:val="yellow"/>
              </w:rPr>
            </w:pPr>
            <w:r>
              <w:rPr>
                <w:b/>
                <w:highlight w:val="yellow"/>
              </w:rPr>
              <w:t xml:space="preserve">Update as of </w:t>
            </w:r>
            <w:r w:rsidR="000435B2">
              <w:rPr>
                <w:b/>
                <w:highlight w:val="yellow"/>
              </w:rPr>
              <w:t>2 March 2020:</w:t>
            </w:r>
          </w:p>
          <w:p w:rsidR="00354FE6" w:rsidRDefault="00354FE6" w:rsidP="00354FE6">
            <w:pPr>
              <w:ind w:left="15"/>
              <w:rPr>
                <w:i/>
                <w:highlight w:val="yellow"/>
              </w:rPr>
            </w:pPr>
          </w:p>
          <w:p w:rsidR="000435B2" w:rsidRDefault="000435B2" w:rsidP="000435B2">
            <w:pPr>
              <w:ind w:left="15"/>
            </w:pPr>
            <w:r>
              <w:t xml:space="preserve">Core partners delivery team have been working closely to manage the delay caused by postponement of public engagement activities via consultant, We Are Snook.  A contract variation has been secured, extending this work to end of April 2020.  Consultants continue to deliver in line with original project specification – first set of national workshops have been successfully held, and </w:t>
            </w:r>
            <w:proofErr w:type="spellStart"/>
            <w:r>
              <w:t>YouGov</w:t>
            </w:r>
            <w:proofErr w:type="spellEnd"/>
            <w:r>
              <w:t xml:space="preserve"> survey has been completed and data is currently being analysed by Signatory lead, Citizens Advice Scotland.</w:t>
            </w:r>
          </w:p>
          <w:p w:rsidR="000435B2" w:rsidRDefault="000435B2" w:rsidP="000435B2">
            <w:pPr>
              <w:ind w:left="15"/>
            </w:pPr>
          </w:p>
          <w:p w:rsidR="000435B2" w:rsidRDefault="000435B2" w:rsidP="000435B2">
            <w:pPr>
              <w:ind w:left="15"/>
            </w:pPr>
            <w:r>
              <w:t>Year 1 Independent Chair’s Report is due by 6 March, taking on board a range of Partners’ views, feedback and recommendations for next steps in delivering against Commitment 4.  A high level overview has been provided to SG and Civic Society Leads for awareness.</w:t>
            </w:r>
          </w:p>
          <w:p w:rsidR="000435B2" w:rsidRDefault="000435B2" w:rsidP="000435B2">
            <w:pPr>
              <w:ind w:left="15"/>
            </w:pPr>
          </w:p>
          <w:p w:rsidR="000435B2" w:rsidRDefault="000435B2" w:rsidP="000435B2">
            <w:pPr>
              <w:ind w:left="15"/>
            </w:pPr>
            <w:r>
              <w:t>A structure for Year 2 programme delivery has been circulated to Partners – intention is to delivery small-scale “tests of change” informed by the evidence base during the Summer.</w:t>
            </w:r>
          </w:p>
          <w:p w:rsidR="000435B2" w:rsidRDefault="000435B2" w:rsidP="000435B2">
            <w:pPr>
              <w:ind w:left="15"/>
            </w:pPr>
          </w:p>
          <w:p w:rsidR="000435B2" w:rsidRDefault="000435B2" w:rsidP="000435B2">
            <w:pPr>
              <w:ind w:left="15"/>
            </w:pPr>
            <w:r>
              <w:t xml:space="preserve">Consumer Scotland Bill is currently under Parliamentary scrutiny, and has successfully passed </w:t>
            </w:r>
            <w:hyperlink r:id="rId46" w:history="1">
              <w:r w:rsidRPr="0051098E">
                <w:rPr>
                  <w:rStyle w:val="Hyperlink"/>
                </w:rPr>
                <w:t>Stage 2</w:t>
              </w:r>
            </w:hyperlink>
            <w:r>
              <w:t xml:space="preserve"> as of 25 February 2020.</w:t>
            </w:r>
          </w:p>
          <w:p w:rsidR="00354FE6" w:rsidRDefault="00354FE6" w:rsidP="00354FE6">
            <w:pPr>
              <w:ind w:left="15"/>
            </w:pPr>
          </w:p>
        </w:tc>
      </w:tr>
      <w:tr w:rsidR="00354FE6" w:rsidTr="00354FE6">
        <w:trPr>
          <w:trHeight w:val="180"/>
        </w:trPr>
        <w:tc>
          <w:tcPr>
            <w:tcW w:w="11160"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704824701"/>
              <w:lock w:val="contentLocked"/>
              <w:placeholder>
                <w:docPart w:val="C0CE5FB62F5E40ACAAD0A75FE7CDB4A3"/>
              </w:placeholder>
            </w:sdtPr>
            <w:sdtEndPr/>
            <w:sdtContent>
              <w:p w:rsidR="00354FE6" w:rsidRDefault="00354FE6" w:rsidP="00354FE6">
                <w:pPr>
                  <w:ind w:left="119"/>
                </w:pPr>
                <w:r>
                  <w:rPr>
                    <w:b/>
                  </w:rPr>
                  <w:t>Progress against milestones</w:t>
                </w:r>
              </w:p>
            </w:sdtContent>
          </w:sdt>
        </w:tc>
      </w:tr>
      <w:tr w:rsidR="00354FE6" w:rsidTr="00354FE6">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68086239"/>
              <w:lock w:val="contentLocked"/>
              <w:placeholder>
                <w:docPart w:val="C0CE5FB62F5E40ACAAD0A75FE7CDB4A3"/>
              </w:placeholder>
            </w:sdtPr>
            <w:sdtEndPr/>
            <w:sdtContent>
              <w:p w:rsidR="00354FE6" w:rsidRDefault="00354FE6" w:rsidP="00354FE6">
                <w:pPr>
                  <w:ind w:left="119"/>
                  <w:jc w:val="center"/>
                </w:pPr>
                <w:r>
                  <w:rPr>
                    <w:b/>
                  </w:rPr>
                  <w:t>Milestone</w:t>
                </w:r>
              </w:p>
            </w:sdtContent>
          </w:sdt>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1866870894"/>
              <w:lock w:val="contentLocked"/>
              <w:placeholder>
                <w:docPart w:val="C0CE5FB62F5E40ACAAD0A75FE7CDB4A3"/>
              </w:placeholder>
            </w:sdtPr>
            <w:sdtEndPr/>
            <w:sdtContent>
              <w:p w:rsidR="00354FE6" w:rsidRDefault="00354FE6" w:rsidP="00354FE6">
                <w:pPr>
                  <w:jc w:val="center"/>
                </w:pPr>
                <w:r>
                  <w:rPr>
                    <w:b/>
                  </w:rPr>
                  <w:t>Update</w:t>
                </w:r>
              </w:p>
            </w:sdtContent>
          </w:sdt>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705219400"/>
              <w:lock w:val="contentLocked"/>
              <w:placeholder>
                <w:docPart w:val="C0CE5FB62F5E40ACAAD0A75FE7CDB4A3"/>
              </w:placeholder>
            </w:sdtPr>
            <w:sdtEndPr/>
            <w:sdtContent>
              <w:p w:rsidR="00354FE6" w:rsidRDefault="00354FE6" w:rsidP="00354FE6">
                <w:pPr>
                  <w:jc w:val="center"/>
                </w:pPr>
                <w:r>
                  <w:rPr>
                    <w:b/>
                  </w:rPr>
                  <w:t>Status</w:t>
                </w:r>
              </w:p>
            </w:sdtContent>
          </w:sdt>
        </w:tc>
      </w:tr>
      <w:tr w:rsidR="00354FE6"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19"/>
            </w:pPr>
            <w:r>
              <w:t>Social research procured</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20"/>
            </w:pPr>
            <w:r>
              <w:t>Contractor appointed September 2019</w:t>
            </w:r>
          </w:p>
        </w:tc>
        <w:sdt>
          <w:sdtPr>
            <w:id w:val="-48147881"/>
            <w:placeholder>
              <w:docPart w:val="262EB34C5179496B865D4575E25AE304"/>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354FE6" w:rsidRDefault="00354FE6" w:rsidP="00354FE6">
                <w:r>
                  <w:t>Completed</w:t>
                </w:r>
              </w:p>
            </w:tc>
          </w:sdtContent>
        </w:sdt>
      </w:tr>
      <w:tr w:rsidR="00354FE6"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19"/>
            </w:pPr>
            <w:r>
              <w:t>Peoples survey design – Collaborative Working Group workshop w/contractors</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20"/>
            </w:pPr>
            <w:r>
              <w:t xml:space="preserve">Meeting held 20 September 2019, initial research methodology review and survey design </w:t>
            </w:r>
          </w:p>
          <w:p w:rsidR="00354FE6" w:rsidRDefault="00354FE6" w:rsidP="00354FE6">
            <w:pPr>
              <w:ind w:left="120"/>
            </w:pPr>
            <w:r>
              <w:t>Meeting held 14 October 2019, survey questions approved</w:t>
            </w:r>
          </w:p>
        </w:tc>
        <w:sdt>
          <w:sdtPr>
            <w:id w:val="-1769764891"/>
            <w:placeholder>
              <w:docPart w:val="398EA52E8B2B4DF4BD550E68A7950D26"/>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354FE6" w:rsidRDefault="00354FE6" w:rsidP="00354FE6">
                <w:r>
                  <w:t>Completed</w:t>
                </w:r>
              </w:p>
            </w:tc>
          </w:sdtContent>
        </w:sdt>
      </w:tr>
      <w:tr w:rsidR="00354FE6"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19"/>
            </w:pPr>
            <w:r>
              <w:t xml:space="preserve">Holyrood Events Ltd. public service practitioners event </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20"/>
            </w:pPr>
            <w:r>
              <w:t>Commitment 4 workshop delivered, 16 October.  Discussion on gaps / improvements in access to accountability, as part of early stage research data gathering to inform final solutions development</w:t>
            </w:r>
          </w:p>
        </w:tc>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354FE6" w:rsidRDefault="00354FE6" w:rsidP="00354FE6">
            <w:r>
              <w:t>Completed</w:t>
            </w:r>
          </w:p>
        </w:tc>
      </w:tr>
      <w:tr w:rsidR="00354FE6"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19"/>
            </w:pPr>
            <w:r>
              <w:t>Survey dissemination</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0435B2" w:rsidP="00354FE6">
            <w:pPr>
              <w:ind w:left="120"/>
            </w:pPr>
            <w:r>
              <w:t xml:space="preserve">CAS delivered through </w:t>
            </w:r>
            <w:proofErr w:type="spellStart"/>
            <w:r>
              <w:t>YouGov</w:t>
            </w:r>
            <w:proofErr w:type="spellEnd"/>
          </w:p>
        </w:tc>
        <w:sdt>
          <w:sdtPr>
            <w:id w:val="-837694891"/>
            <w:placeholder>
              <w:docPart w:val="F94BD4C35FE2445FAAD9802AAB182E31"/>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354FE6" w:rsidRDefault="000435B2" w:rsidP="00354FE6">
                <w:r>
                  <w:t>Completed</w:t>
                </w:r>
              </w:p>
            </w:tc>
          </w:sdtContent>
        </w:sdt>
      </w:tr>
      <w:tr w:rsidR="000435B2"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0435B2" w:rsidRDefault="000435B2" w:rsidP="000435B2">
            <w:r>
              <w:t xml:space="preserve">  Interviews</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20"/>
            </w:pPr>
            <w:r>
              <w:t xml:space="preserve">Series of one-to-one interviews and/or small focus groups conducted to inform design and content of national workshop discussions, and engage diversity of participant types ; </w:t>
            </w:r>
            <w:proofErr w:type="spellStart"/>
            <w:r>
              <w:t>CWG</w:t>
            </w:r>
            <w:proofErr w:type="spellEnd"/>
            <w:r>
              <w:t xml:space="preserve"> Partners supported </w:t>
            </w:r>
          </w:p>
        </w:tc>
        <w:sdt>
          <w:sdtPr>
            <w:id w:val="-2071493719"/>
            <w:placeholder>
              <w:docPart w:val="07AEAF2524A64DEA91173EFF1A93B866"/>
            </w:placeholder>
            <w:dropDownList>
              <w:listItem w:value="Choose an item."/>
              <w:listItem w:displayText="Delayed" w:value="Delayed"/>
              <w:listItem w:displayText="On Track" w:value="On Track"/>
              <w:listItem w:displayText="Completed" w:value="Completed"/>
            </w:dropDownList>
          </w:sdtPr>
          <w:sdtContent>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0435B2" w:rsidRDefault="000435B2" w:rsidP="000435B2">
                <w:r>
                  <w:t>Completed</w:t>
                </w:r>
              </w:p>
            </w:tc>
          </w:sdtContent>
        </w:sdt>
      </w:tr>
      <w:tr w:rsidR="000435B2"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19"/>
            </w:pPr>
            <w:r>
              <w:t>Peoples workshops x 9 (Scotland wide)</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20"/>
            </w:pPr>
            <w:r>
              <w:t>First set of national workshops delivered late February ; Snook due to complete all events by mid-March</w:t>
            </w:r>
          </w:p>
        </w:tc>
        <w:sdt>
          <w:sdtPr>
            <w:id w:val="-388346407"/>
            <w:placeholder>
              <w:docPart w:val="3857CF1BDB884A3098EA9B7AA5939BBF"/>
            </w:placeholder>
            <w:dropDownList>
              <w:listItem w:value="Choose an item."/>
              <w:listItem w:displayText="Delayed" w:value="Delayed"/>
              <w:listItem w:displayText="On Track" w:value="On Track"/>
              <w:listItem w:displayText="Completed" w:value="Completed"/>
            </w:dropDownList>
          </w:sdtPr>
          <w:sdtContent>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0435B2" w:rsidRDefault="000435B2" w:rsidP="000435B2">
                <w:r>
                  <w:t>On Track</w:t>
                </w:r>
              </w:p>
            </w:tc>
          </w:sdtContent>
        </w:sdt>
      </w:tr>
      <w:tr w:rsidR="000435B2"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19"/>
            </w:pPr>
            <w:r>
              <w:lastRenderedPageBreak/>
              <w:t>Service delivery, scrutiny &amp; regulatory bodies consultation event x 1</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20"/>
            </w:pPr>
            <w:r>
              <w:t>Scheduled for 6 April – to sense check / cross-reference public engagement findings with practitioners for feasibility and buy in</w:t>
            </w: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0435B2" w:rsidRDefault="000435B2" w:rsidP="000435B2">
            <w:r>
              <w:t>On Track</w:t>
            </w:r>
          </w:p>
        </w:tc>
      </w:tr>
      <w:tr w:rsidR="000435B2"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19"/>
            </w:pPr>
            <w:r>
              <w:t>Research analysis &amp; recommendations report</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20"/>
            </w:pPr>
            <w:r>
              <w:t>Due end of April 2020</w:t>
            </w:r>
          </w:p>
        </w:tc>
        <w:sdt>
          <w:sdtPr>
            <w:id w:val="-2048901675"/>
            <w:placeholder>
              <w:docPart w:val="E3D70B23C0D643E78464FB91B49B05D3"/>
            </w:placeholder>
            <w:dropDownList>
              <w:listItem w:value="Choose an item."/>
              <w:listItem w:displayText="Delayed" w:value="Delayed"/>
              <w:listItem w:displayText="On Track" w:value="On Track"/>
              <w:listItem w:displayText="Completed" w:value="Completed"/>
            </w:dropDownList>
          </w:sdtPr>
          <w:sdtContent>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0435B2" w:rsidRDefault="000435B2" w:rsidP="000435B2">
                <w:r>
                  <w:t>On Track</w:t>
                </w:r>
              </w:p>
            </w:tc>
          </w:sdtContent>
        </w:sdt>
      </w:tr>
      <w:tr w:rsidR="000435B2"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19"/>
            </w:pPr>
            <w:proofErr w:type="spellStart"/>
            <w:r>
              <w:t>CWG</w:t>
            </w:r>
            <w:proofErr w:type="spellEnd"/>
            <w:r>
              <w:t xml:space="preserve"> meeting – to feedback on findings and proposed “tests of change” </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20"/>
            </w:pPr>
            <w:r>
              <w:t>Early May 2020</w:t>
            </w: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0435B2" w:rsidRDefault="000435B2" w:rsidP="000435B2">
            <w:r>
              <w:t>On Track</w:t>
            </w:r>
          </w:p>
        </w:tc>
      </w:tr>
      <w:tr w:rsidR="000435B2"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19"/>
            </w:pPr>
            <w:r>
              <w:t>Independent Chair’s Year 2 Interim Report</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20"/>
            </w:pPr>
            <w:r>
              <w:t>June 2020</w:t>
            </w: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0435B2" w:rsidRDefault="000435B2" w:rsidP="000435B2">
            <w:r>
              <w:t>On Track</w:t>
            </w:r>
          </w:p>
        </w:tc>
      </w:tr>
      <w:tr w:rsidR="000435B2"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19"/>
            </w:pPr>
            <w:r>
              <w:t>Tests of Change – delivery, led by agreed Signatories w/Partners’ support</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20"/>
            </w:pPr>
            <w:r>
              <w:t>May-August 2020</w:t>
            </w: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0435B2" w:rsidRDefault="000435B2" w:rsidP="000435B2">
            <w:r>
              <w:t>On Track</w:t>
            </w:r>
          </w:p>
        </w:tc>
      </w:tr>
      <w:tr w:rsidR="000435B2"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19"/>
            </w:pPr>
            <w:r>
              <w:t>Project Insights Reports</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20"/>
            </w:pPr>
            <w:r>
              <w:t>August 2020</w:t>
            </w: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0435B2" w:rsidRDefault="000435B2" w:rsidP="000435B2">
            <w:r>
              <w:t>On Track</w:t>
            </w:r>
          </w:p>
        </w:tc>
      </w:tr>
      <w:tr w:rsidR="000435B2" w:rsidTr="000435B2">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19"/>
            </w:pPr>
            <w:r>
              <w:t>Commitment 4: Final Programme Report – business case for next steps under Action Plan 3, proposed improvements to access</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20"/>
            </w:pPr>
            <w:r>
              <w:t>September 2020</w:t>
            </w:r>
          </w:p>
        </w:tc>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0435B2" w:rsidRDefault="000435B2" w:rsidP="000435B2">
            <w:r>
              <w:t>On Track</w:t>
            </w:r>
          </w:p>
        </w:tc>
      </w:tr>
      <w:tr w:rsidR="00354FE6" w:rsidTr="00354FE6">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447075759"/>
              <w:lock w:val="contentLocked"/>
              <w:placeholder>
                <w:docPart w:val="C0CE5FB62F5E40ACAAD0A75FE7CDB4A3"/>
              </w:placeholder>
            </w:sdtPr>
            <w:sdtEndPr/>
            <w:sdtContent>
              <w:p w:rsidR="00354FE6" w:rsidRPr="008667DB" w:rsidRDefault="00354FE6" w:rsidP="00354FE6">
                <w:pPr>
                  <w:rPr>
                    <w:b/>
                  </w:rPr>
                </w:pPr>
                <w:r w:rsidRPr="008667DB">
                  <w:rPr>
                    <w:b/>
                  </w:rPr>
                  <w:t>Collaboration</w:t>
                </w:r>
              </w:p>
            </w:sdtContent>
          </w:sdt>
        </w:tc>
      </w:tr>
      <w:tr w:rsidR="00354FE6" w:rsidTr="00354FE6">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1108654135"/>
              <w:lock w:val="contentLocked"/>
              <w:placeholder>
                <w:docPart w:val="C0CE5FB62F5E40ACAAD0A75FE7CDB4A3"/>
              </w:placeholder>
            </w:sdtPr>
            <w:sdtEndPr/>
            <w:sdtContent>
              <w:p w:rsidR="00354FE6" w:rsidRDefault="00354FE6" w:rsidP="00354FE6">
                <w:pPr>
                  <w:ind w:left="119"/>
                </w:pPr>
                <w:r>
                  <w:rPr>
                    <w:b/>
                  </w:rPr>
                  <w:t>Civil society organisation(s) involved in implementation to date</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0435B2" w:rsidRDefault="000435B2" w:rsidP="000435B2">
            <w:pPr>
              <w:ind w:left="15"/>
            </w:pPr>
          </w:p>
          <w:p w:rsidR="000435B2" w:rsidRDefault="000435B2" w:rsidP="000435B2">
            <w:pPr>
              <w:pStyle w:val="ListParagraph"/>
              <w:numPr>
                <w:ilvl w:val="0"/>
                <w:numId w:val="23"/>
              </w:numPr>
            </w:pPr>
            <w:proofErr w:type="spellStart"/>
            <w:r>
              <w:t>CWG</w:t>
            </w:r>
            <w:proofErr w:type="spellEnd"/>
            <w:r>
              <w:t xml:space="preserve"> Partners have been involved in design workshops (x 2) to develop and approve survey design, and initial events planning ; </w:t>
            </w:r>
          </w:p>
          <w:p w:rsidR="000435B2" w:rsidRDefault="000435B2" w:rsidP="000435B2">
            <w:pPr>
              <w:pStyle w:val="ListParagraph"/>
              <w:numPr>
                <w:ilvl w:val="0"/>
                <w:numId w:val="23"/>
              </w:numPr>
            </w:pPr>
            <w:proofErr w:type="spellStart"/>
            <w:r>
              <w:t>CWG</w:t>
            </w:r>
            <w:proofErr w:type="spellEnd"/>
            <w:r>
              <w:t xml:space="preserve"> Partners have supported consultants to engage diversity groups through small-scale focus groups, in advance of national workshops ;</w:t>
            </w:r>
          </w:p>
          <w:p w:rsidR="000435B2" w:rsidRDefault="000435B2" w:rsidP="000435B2">
            <w:pPr>
              <w:pStyle w:val="ListParagraph"/>
              <w:numPr>
                <w:ilvl w:val="0"/>
                <w:numId w:val="23"/>
              </w:numPr>
            </w:pPr>
            <w:r>
              <w:t xml:space="preserve">Consultants scheduled to run co-production workshop with </w:t>
            </w:r>
            <w:proofErr w:type="spellStart"/>
            <w:r>
              <w:t>CWG</w:t>
            </w:r>
            <w:proofErr w:type="spellEnd"/>
            <w:r>
              <w:t xml:space="preserve"> to begin analysis of events findings, late March ;</w:t>
            </w:r>
          </w:p>
          <w:p w:rsidR="000435B2" w:rsidRDefault="000435B2" w:rsidP="000435B2">
            <w:pPr>
              <w:pStyle w:val="ListParagraph"/>
              <w:numPr>
                <w:ilvl w:val="0"/>
                <w:numId w:val="23"/>
              </w:numPr>
            </w:pPr>
            <w:proofErr w:type="spellStart"/>
            <w:r>
              <w:t>CWG</w:t>
            </w:r>
            <w:proofErr w:type="spellEnd"/>
            <w:r>
              <w:t xml:space="preserve"> Meeting scheduled early May to provide civic society feedback on proposed tests of change to be delivered in summer – this will inform final decision of Signatories and Civic Society Leads.</w:t>
            </w:r>
          </w:p>
          <w:p w:rsidR="000435B2" w:rsidRDefault="000435B2" w:rsidP="000435B2"/>
          <w:p w:rsidR="000435B2" w:rsidRDefault="000435B2" w:rsidP="000435B2">
            <w:r>
              <w:t xml:space="preserve">Civic Society Leads continue to meet with independent Chair and SG Commitment Lead, as well as Signatories as appropriate, to maintain oversight of delivery and planned next steps.  Most recent meeting of core team held 27 February – update on Year 2 programme delivery milestones provided.  </w:t>
            </w:r>
          </w:p>
          <w:p w:rsidR="000435B2" w:rsidRDefault="000435B2" w:rsidP="000435B2"/>
          <w:p w:rsidR="000435B2" w:rsidRDefault="000435B2" w:rsidP="000435B2">
            <w:r>
              <w:t xml:space="preserve">Independent Chair attended December 2019 meeting and workshop of Central </w:t>
            </w:r>
            <w:proofErr w:type="spellStart"/>
            <w:r>
              <w:t>OGP</w:t>
            </w:r>
            <w:proofErr w:type="spellEnd"/>
            <w:r>
              <w:t xml:space="preserve"> Steering Group; and has been engaging on a one-to-one basis across </w:t>
            </w:r>
            <w:proofErr w:type="spellStart"/>
            <w:r>
              <w:t>CWG</w:t>
            </w:r>
            <w:proofErr w:type="spellEnd"/>
            <w:r>
              <w:t xml:space="preserve"> Partners body throughout early 2020 to inform Year 1 Independent Chair’s Report.</w:t>
            </w:r>
          </w:p>
          <w:p w:rsidR="00354FE6" w:rsidRDefault="00354FE6" w:rsidP="00354FE6">
            <w:pPr>
              <w:ind w:left="15"/>
            </w:pPr>
          </w:p>
        </w:tc>
      </w:tr>
      <w:tr w:rsidR="00354FE6" w:rsidTr="00354FE6">
        <w:trPr>
          <w:trHeight w:val="594"/>
        </w:trPr>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760498375"/>
              <w:lock w:val="contentLocked"/>
              <w:placeholder>
                <w:docPart w:val="C0CE5FB62F5E40ACAAD0A75FE7CDB4A3"/>
              </w:placeholder>
            </w:sdtPr>
            <w:sdtEndPr/>
            <w:sdtContent>
              <w:p w:rsidR="00354FE6" w:rsidRDefault="00354FE6" w:rsidP="00354FE6">
                <w:pPr>
                  <w:ind w:left="119"/>
                  <w:rPr>
                    <w:b/>
                  </w:rPr>
                </w:pPr>
                <w:r>
                  <w:rPr>
                    <w:b/>
                  </w:rPr>
                  <w:t>Public Participation/ Engagement</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354FE6" w:rsidRDefault="000435B2" w:rsidP="00354FE6">
            <w:pPr>
              <w:ind w:left="119"/>
            </w:pPr>
            <w:r>
              <w:t xml:space="preserve">Consultants contracted to deliver public engagement programme, due to complete April 2020.  This includes delivery of a series of national engagement workshops across Scotland at local community level.  Outputs will include creation of small-scale Peoples’ Panel, a mechanism </w:t>
            </w:r>
            <w:r>
              <w:lastRenderedPageBreak/>
              <w:t xml:space="preserve">for co-design of at least one test of change during summer.  Current planning underway to determine most appropriate facilitation of this group, anticipate a set of circa 3 half day workshops using deliberative engagement methods (potential for service design approach to be applied). </w:t>
            </w:r>
          </w:p>
        </w:tc>
      </w:tr>
      <w:tr w:rsidR="00354FE6" w:rsidTr="00354FE6">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1168284378"/>
              <w:lock w:val="contentLocked"/>
              <w:placeholder>
                <w:docPart w:val="C0CE5FB62F5E40ACAAD0A75FE7CDB4A3"/>
              </w:placeholder>
            </w:sdtPr>
            <w:sdtEndPr/>
            <w:sdtContent>
              <w:p w:rsidR="00354FE6" w:rsidRPr="008667DB" w:rsidRDefault="00354FE6" w:rsidP="00354FE6">
                <w:pPr>
                  <w:ind w:left="119"/>
                  <w:rPr>
                    <w:b/>
                  </w:rPr>
                </w:pPr>
                <w:r>
                  <w:rPr>
                    <w:b/>
                  </w:rPr>
                  <w:t>Openness</w:t>
                </w:r>
              </w:p>
            </w:sdtContent>
          </w:sdt>
        </w:tc>
      </w:tr>
      <w:tr w:rsidR="00354FE6" w:rsidTr="00354FE6">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156663125"/>
              <w:lock w:val="contentLocked"/>
              <w:placeholder>
                <w:docPart w:val="C0CE5FB62F5E40ACAAD0A75FE7CDB4A3"/>
              </w:placeholder>
            </w:sdtPr>
            <w:sdtEndPr/>
            <w:sdtContent>
              <w:p w:rsidR="00354FE6" w:rsidRDefault="00354FE6" w:rsidP="00354FE6">
                <w:pPr>
                  <w:ind w:left="119"/>
                  <w:rPr>
                    <w:b/>
                  </w:rPr>
                </w:pPr>
                <w:r>
                  <w:rPr>
                    <w:b/>
                  </w:rPr>
                  <w:t>How information has been shared/publicised (include links to any blogs/publications)</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0435B2" w:rsidRDefault="000435B2" w:rsidP="000435B2">
            <w:pPr>
              <w:ind w:left="119"/>
            </w:pPr>
            <w:r>
              <w:t>U</w:t>
            </w:r>
            <w:r w:rsidRPr="00334B2E">
              <w:t xml:space="preserve">se of online </w:t>
            </w:r>
            <w:proofErr w:type="spellStart"/>
            <w:r w:rsidRPr="00334B2E">
              <w:t>OGP</w:t>
            </w:r>
            <w:proofErr w:type="spellEnd"/>
            <w:r w:rsidRPr="00334B2E">
              <w:t xml:space="preserve"> Network Forum blog posts</w:t>
            </w:r>
            <w:r>
              <w:t xml:space="preserve"> – a further update explaining current progress, including planned next steps for the new year, will issue in due course.</w:t>
            </w:r>
          </w:p>
          <w:p w:rsidR="000435B2" w:rsidRDefault="000435B2" w:rsidP="000435B2">
            <w:pPr>
              <w:ind w:left="119"/>
            </w:pPr>
          </w:p>
          <w:p w:rsidR="000435B2" w:rsidRDefault="000435B2" w:rsidP="000435B2">
            <w:pPr>
              <w:ind w:left="119"/>
            </w:pPr>
            <w:r>
              <w:t xml:space="preserve">On-going email correspondence to </w:t>
            </w:r>
            <w:proofErr w:type="spellStart"/>
            <w:r>
              <w:t>CWG</w:t>
            </w:r>
            <w:proofErr w:type="spellEnd"/>
            <w:r>
              <w:t xml:space="preserve"> Partners to provide updates, invite contributions.  Phone call discussions and face-to-face meetings between Commitment Leads maintains good communication.</w:t>
            </w:r>
          </w:p>
          <w:p w:rsidR="000435B2" w:rsidRDefault="000435B2" w:rsidP="000435B2">
            <w:pPr>
              <w:ind w:left="119"/>
            </w:pPr>
          </w:p>
          <w:p w:rsidR="000435B2" w:rsidRDefault="000435B2" w:rsidP="000435B2">
            <w:pPr>
              <w:ind w:left="119"/>
            </w:pPr>
            <w:r>
              <w:t xml:space="preserve">Attendance / presentation at stakeholder events has also raised the profile and awareness of the </w:t>
            </w:r>
            <w:proofErr w:type="spellStart"/>
            <w:r>
              <w:t>OGP</w:t>
            </w:r>
            <w:proofErr w:type="spellEnd"/>
            <w:r>
              <w:t xml:space="preserve"> agenda and Commitment 4 ambitions e.g. Holyrood Events Ltd conference (16 Oct), and </w:t>
            </w:r>
            <w:r w:rsidRPr="00334B2E">
              <w:t>Macka</w:t>
            </w:r>
            <w:r>
              <w:t xml:space="preserve">y Hannah Conference: </w:t>
            </w:r>
            <w:r w:rsidRPr="00334B2E">
              <w:t>The Role of Regulators in Scotland: Delivering Effective Accountability and Scrutiny for Public Services, Markets and Consumers</w:t>
            </w:r>
            <w:r>
              <w:t xml:space="preserve"> (12 Sept).</w:t>
            </w:r>
          </w:p>
          <w:p w:rsidR="000435B2" w:rsidRDefault="000435B2" w:rsidP="000435B2">
            <w:pPr>
              <w:ind w:left="119"/>
            </w:pPr>
          </w:p>
          <w:p w:rsidR="000435B2" w:rsidRDefault="000435B2" w:rsidP="000435B2">
            <w:pPr>
              <w:ind w:left="119"/>
            </w:pPr>
            <w:r>
              <w:t xml:space="preserve">Final public engagement report will be published online and shared with </w:t>
            </w:r>
            <w:proofErr w:type="spellStart"/>
            <w:r>
              <w:t>CWG</w:t>
            </w:r>
            <w:proofErr w:type="spellEnd"/>
            <w:r>
              <w:t xml:space="preserve"> Partners following completion in April.</w:t>
            </w:r>
          </w:p>
          <w:p w:rsidR="00354FE6" w:rsidRPr="00334B2E" w:rsidRDefault="00354FE6" w:rsidP="00354FE6">
            <w:pPr>
              <w:ind w:left="119"/>
            </w:pPr>
          </w:p>
        </w:tc>
      </w:tr>
      <w:tr w:rsidR="00354FE6" w:rsidTr="00354FE6">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2130277889"/>
              <w:lock w:val="contentLocked"/>
              <w:placeholder>
                <w:docPart w:val="C0CE5FB62F5E40ACAAD0A75FE7CDB4A3"/>
              </w:placeholder>
            </w:sdtPr>
            <w:sdtEndPr/>
            <w:sdtContent>
              <w:p w:rsidR="00354FE6" w:rsidRDefault="00354FE6" w:rsidP="00354FE6">
                <w:pPr>
                  <w:ind w:left="119"/>
                  <w:rPr>
                    <w:b/>
                  </w:rPr>
                </w:pPr>
                <w:r>
                  <w:rPr>
                    <w:b/>
                  </w:rPr>
                  <w:t>Next Steps</w:t>
                </w:r>
              </w:p>
            </w:sdtContent>
          </w:sdt>
        </w:tc>
      </w:tr>
      <w:tr w:rsidR="00354FE6" w:rsidTr="00354FE6">
        <w:tc>
          <w:tcPr>
            <w:tcW w:w="1116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35B2" w:rsidRDefault="000435B2" w:rsidP="000435B2">
            <w:pPr>
              <w:ind w:left="119"/>
            </w:pPr>
            <w:r>
              <w:t xml:space="preserve">Following completion of public engagement work by consultants, core delivery team (Signatories and Civic Society Leads) will review findings and recommendations against identified opportunities for delivery of potential tests of change across Partners network.  </w:t>
            </w:r>
            <w:proofErr w:type="spellStart"/>
            <w:r>
              <w:t>CWG</w:t>
            </w:r>
            <w:proofErr w:type="spellEnd"/>
            <w:r>
              <w:t xml:space="preserve"> will be engaged to provide feedback of proposed package of tests of change agreed by core team, any final amendments made to intent and nature of projects.  Core team will then identify any gaps in expertise and additional civic society stakeholder engagement as appropriate, to ensure the necessary capacity and added value is available to deliver these.</w:t>
            </w:r>
          </w:p>
          <w:p w:rsidR="000435B2" w:rsidRDefault="000435B2" w:rsidP="000435B2">
            <w:pPr>
              <w:ind w:left="119"/>
            </w:pPr>
          </w:p>
          <w:p w:rsidR="000435B2" w:rsidRDefault="000435B2" w:rsidP="000435B2">
            <w:pPr>
              <w:ind w:left="119"/>
            </w:pPr>
            <w:r>
              <w:t xml:space="preserve">Delivery will take place during the Summer; individual projects insights reports will be produced by project leads in August.  Final Commitment Programme Report by September 2020, to inform future work under </w:t>
            </w:r>
            <w:proofErr w:type="spellStart"/>
            <w:r>
              <w:t>OGP</w:t>
            </w:r>
            <w:proofErr w:type="spellEnd"/>
            <w:r>
              <w:t xml:space="preserve"> national Action Plan 3. </w:t>
            </w:r>
          </w:p>
          <w:p w:rsidR="000435B2" w:rsidRDefault="000435B2" w:rsidP="000435B2">
            <w:pPr>
              <w:ind w:left="119"/>
            </w:pPr>
          </w:p>
          <w:p w:rsidR="000435B2" w:rsidRDefault="000435B2" w:rsidP="000435B2">
            <w:pPr>
              <w:ind w:left="119"/>
            </w:pPr>
            <w:r>
              <w:t xml:space="preserve">New Consumer Scotland body continues to be developed in line with good practice approaches to transparency and openness :- </w:t>
            </w:r>
          </w:p>
          <w:p w:rsidR="000435B2" w:rsidRDefault="000435B2" w:rsidP="000435B2">
            <w:pPr>
              <w:ind w:left="119"/>
            </w:pPr>
          </w:p>
          <w:p w:rsidR="000435B2" w:rsidRDefault="000435B2" w:rsidP="000435B2">
            <w:pPr>
              <w:pStyle w:val="ListParagraph"/>
              <w:numPr>
                <w:ilvl w:val="0"/>
                <w:numId w:val="24"/>
              </w:numPr>
            </w:pPr>
            <w:r>
              <w:t>Consumer Scotland Bill is expected to complete Stage 3 in Spring ;</w:t>
            </w:r>
          </w:p>
          <w:p w:rsidR="000435B2" w:rsidRDefault="000435B2" w:rsidP="000435B2">
            <w:pPr>
              <w:pStyle w:val="ListParagraph"/>
              <w:numPr>
                <w:ilvl w:val="0"/>
                <w:numId w:val="24"/>
              </w:numPr>
            </w:pPr>
            <w:r>
              <w:t xml:space="preserve">Independent Chair has been appointed to the Public Appointments Panel for Board members </w:t>
            </w:r>
            <w:r w:rsidRPr="00F45797">
              <w:t>– to be undertaken during 2020 ;</w:t>
            </w:r>
          </w:p>
          <w:p w:rsidR="000435B2" w:rsidRDefault="000435B2" w:rsidP="000435B2">
            <w:pPr>
              <w:ind w:left="119"/>
            </w:pPr>
          </w:p>
          <w:p w:rsidR="00354FE6" w:rsidRPr="000435B2" w:rsidRDefault="000435B2" w:rsidP="000435B2">
            <w:pPr>
              <w:pStyle w:val="ListParagraph"/>
              <w:numPr>
                <w:ilvl w:val="0"/>
                <w:numId w:val="24"/>
              </w:numPr>
              <w:rPr>
                <w:i/>
              </w:rPr>
            </w:pPr>
            <w:r>
              <w:t xml:space="preserve">Consumer Duty to be publically consulted on following conclusion of Stage 3 of the Consumer Scotland Bill – </w:t>
            </w:r>
            <w:r w:rsidRPr="00F45797">
              <w:t>there is an opportunity at this point to trial application of the draft Commitment 2 Participation Framework to policy making as a way to expand engagement activities beyond the standard practice approach (online written consultation response portal), which will be considered by relevant policy leads during the planning phase.</w:t>
            </w:r>
          </w:p>
        </w:tc>
      </w:tr>
      <w:tr w:rsidR="00354FE6" w:rsidTr="00354FE6">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2048048708"/>
              <w:lock w:val="contentLocked"/>
              <w:placeholder>
                <w:docPart w:val="8FDC726F7E2B4A54A268DA8C8C4F22D3"/>
              </w:placeholder>
            </w:sdtPr>
            <w:sdtEndPr/>
            <w:sdtContent>
              <w:p w:rsidR="00354FE6" w:rsidRPr="00F075B6" w:rsidRDefault="00354FE6" w:rsidP="00354FE6">
                <w:pPr>
                  <w:ind w:left="119"/>
                  <w:rPr>
                    <w:b/>
                    <w:sz w:val="22"/>
                  </w:rPr>
                </w:pPr>
                <w:r w:rsidRPr="00F075B6">
                  <w:rPr>
                    <w:b/>
                  </w:rPr>
                  <w:t>Commitment title</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Pr="00534871" w:rsidRDefault="00354FE6" w:rsidP="00354FE6">
            <w:pPr>
              <w:jc w:val="both"/>
              <w:rPr>
                <w:rFonts w:cs="Arial"/>
                <w:b/>
                <w:szCs w:val="24"/>
              </w:rPr>
            </w:pPr>
            <w:r>
              <w:rPr>
                <w:b/>
              </w:rPr>
              <w:t xml:space="preserve">5. </w:t>
            </w:r>
            <w:r w:rsidRPr="00534871">
              <w:rPr>
                <w:rFonts w:cs="Arial"/>
                <w:b/>
                <w:szCs w:val="24"/>
              </w:rPr>
              <w:t>Transparency in Scotland as the UK</w:t>
            </w:r>
          </w:p>
          <w:p w:rsidR="00354FE6" w:rsidRPr="00F075B6" w:rsidRDefault="00354FE6" w:rsidP="00354FE6">
            <w:pPr>
              <w:ind w:left="15"/>
              <w:rPr>
                <w:b/>
              </w:rPr>
            </w:pPr>
            <w:r w:rsidRPr="00534871">
              <w:rPr>
                <w:rFonts w:cs="Arial"/>
                <w:b/>
                <w:szCs w:val="24"/>
              </w:rPr>
              <w:t>exits the European Union</w:t>
            </w:r>
          </w:p>
        </w:tc>
      </w:tr>
      <w:tr w:rsidR="00354FE6" w:rsidTr="00354FE6">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396020742"/>
              <w:lock w:val="contentLocked"/>
              <w:placeholder>
                <w:docPart w:val="CC54ADC3A18E402C87A5FA951BEEED16"/>
              </w:placeholder>
            </w:sdtPr>
            <w:sdtEndPr/>
            <w:sdtContent>
              <w:p w:rsidR="00354FE6" w:rsidRDefault="00354FE6" w:rsidP="00354FE6">
                <w:pPr>
                  <w:ind w:left="119"/>
                </w:pPr>
                <w:r>
                  <w:rPr>
                    <w:b/>
                  </w:rPr>
                  <w:t xml:space="preserve">Commitment theme </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ind w:left="15"/>
            </w:pPr>
            <w:r w:rsidRPr="008140F5">
              <w:t>Transparency in Exiting the EU</w:t>
            </w:r>
          </w:p>
        </w:tc>
      </w:tr>
      <w:tr w:rsidR="00354FE6" w:rsidTr="00354FE6">
        <w:trPr>
          <w:trHeight w:val="16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558966358"/>
              <w:lock w:val="contentLocked"/>
              <w:placeholder>
                <w:docPart w:val="CC54ADC3A18E402C87A5FA951BEEED16"/>
              </w:placeholder>
            </w:sdtPr>
            <w:sdtEndPr/>
            <w:sdtContent>
              <w:p w:rsidR="00354FE6" w:rsidRDefault="00354FE6" w:rsidP="00354FE6">
                <w:pPr>
                  <w:ind w:left="119"/>
                </w:pPr>
                <w:r>
                  <w:rPr>
                    <w:b/>
                  </w:rPr>
                  <w:t>Lead department(s)</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pPr>
              <w:autoSpaceDE w:val="0"/>
              <w:autoSpaceDN w:val="0"/>
              <w:adjustRightInd w:val="0"/>
            </w:pPr>
            <w:r>
              <w:rPr>
                <w:rFonts w:cs="Arial"/>
                <w:sz w:val="22"/>
                <w:szCs w:val="22"/>
              </w:rPr>
              <w:t>Organisational Readiness in Exiting the EU, Scottish Government</w:t>
            </w:r>
          </w:p>
        </w:tc>
      </w:tr>
      <w:tr w:rsidR="00354FE6" w:rsidTr="00354FE6">
        <w:trPr>
          <w:trHeight w:val="16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tcPr>
          <w:sdt>
            <w:sdtPr>
              <w:rPr>
                <w:b/>
              </w:rPr>
              <w:id w:val="2090887430"/>
              <w:lock w:val="contentLocked"/>
              <w:placeholder>
                <w:docPart w:val="CC54ADC3A18E402C87A5FA951BEEED16"/>
              </w:placeholder>
            </w:sdtPr>
            <w:sdtEndPr/>
            <w:sdtContent>
              <w:p w:rsidR="00354FE6" w:rsidRDefault="00354FE6" w:rsidP="00354FE6">
                <w:pPr>
                  <w:ind w:left="119"/>
                  <w:rPr>
                    <w:b/>
                  </w:rPr>
                </w:pPr>
                <w:r>
                  <w:rPr>
                    <w:b/>
                  </w:rPr>
                  <w:t xml:space="preserve">Timelines </w:t>
                </w:r>
              </w:p>
            </w:sdtContent>
          </w:sdt>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354FE6" w:rsidP="00354FE6">
            <w:r>
              <w:rPr>
                <w:rFonts w:cs="Arial"/>
                <w:sz w:val="22"/>
                <w:szCs w:val="22"/>
              </w:rPr>
              <w:t>November 2018 – 2020 (end of Exit Transition period)</w:t>
            </w:r>
          </w:p>
        </w:tc>
      </w:tr>
      <w:tr w:rsidR="00354FE6" w:rsidTr="00354FE6">
        <w:trPr>
          <w:trHeight w:val="14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799105237"/>
              <w:lock w:val="contentLocked"/>
              <w:placeholder>
                <w:docPart w:val="CC54ADC3A18E402C87A5FA951BEEED16"/>
              </w:placeholder>
            </w:sdtPr>
            <w:sdtEndPr/>
            <w:sdtContent>
              <w:p w:rsidR="00354FE6" w:rsidRDefault="00354FE6" w:rsidP="00354FE6">
                <w:pPr>
                  <w:ind w:left="119"/>
                </w:pPr>
                <w:r>
                  <w:rPr>
                    <w:b/>
                  </w:rPr>
                  <w:t xml:space="preserve">Overall commitment status </w:t>
                </w:r>
              </w:p>
            </w:sdtContent>
          </w:sdt>
        </w:tc>
        <w:sdt>
          <w:sdtPr>
            <w:rPr>
              <w:i/>
            </w:rPr>
            <w:id w:val="1803655082"/>
            <w:placeholder>
              <w:docPart w:val="68A316A2813447F49D5A6364B912E393"/>
            </w:placeholder>
            <w:dropDownList>
              <w:listItem w:value="Choose an item."/>
              <w:listItem w:displayText="On Schedule" w:value="On Schedule"/>
              <w:listItem w:displayText="Behind Schedule" w:value="Behind Schedule"/>
              <w:listItem w:displayText="Delayed" w:value="Delayed"/>
            </w:dropDownList>
          </w:sdtPr>
          <w:sdtEndPr/>
          <w:sdtContent>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Pr="00836D1B" w:rsidRDefault="00354FE6" w:rsidP="00354FE6">
                <w:pPr>
                  <w:ind w:left="15"/>
                  <w:rPr>
                    <w:i/>
                  </w:rPr>
                </w:pPr>
                <w:r>
                  <w:rPr>
                    <w:i/>
                  </w:rPr>
                  <w:t>On Schedule</w:t>
                </w:r>
              </w:p>
            </w:tc>
          </w:sdtContent>
        </w:sdt>
      </w:tr>
      <w:tr w:rsidR="00354FE6" w:rsidTr="00354FE6">
        <w:trPr>
          <w:trHeight w:val="420"/>
        </w:trPr>
        <w:tc>
          <w:tcPr>
            <w:tcW w:w="2940" w:type="dxa"/>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p w:rsidR="007863EA" w:rsidRDefault="007863EA" w:rsidP="007863EA">
            <w:pPr>
              <w:ind w:left="119"/>
              <w:rPr>
                <w:b/>
              </w:rPr>
            </w:pPr>
            <w:r>
              <w:rPr>
                <w:b/>
              </w:rPr>
              <w:t>Summary of overall progress against commitment (Jan 2019 – Mar 2020)</w:t>
            </w:r>
          </w:p>
          <w:p w:rsidR="00354FE6" w:rsidRDefault="00354FE6" w:rsidP="00354FE6">
            <w:pPr>
              <w:ind w:left="119"/>
            </w:pPr>
          </w:p>
        </w:tc>
        <w:tc>
          <w:tcPr>
            <w:tcW w:w="822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354FE6" w:rsidRDefault="00AF5BFA" w:rsidP="00354FE6">
            <w:pPr>
              <w:ind w:left="15"/>
            </w:pPr>
            <w:r>
              <w:t xml:space="preserve">Work envisaged at the outset of the project has been completed.  Given the nature of Brexit, with a high degree of uncertainty and new developments emerging constantly, some new activities have been delivered during the timescale of the project.   The overall approach was set out in </w:t>
            </w:r>
            <w:hyperlink r:id="rId47" w:history="1">
              <w:r w:rsidRPr="00EB786F">
                <w:rPr>
                  <w:rStyle w:val="Hyperlink"/>
                </w:rPr>
                <w:t>this blog</w:t>
              </w:r>
            </w:hyperlink>
            <w:r>
              <w:t xml:space="preserve"> (December 2019)</w:t>
            </w:r>
          </w:p>
        </w:tc>
      </w:tr>
      <w:tr w:rsidR="00354FE6" w:rsidTr="00354FE6">
        <w:trPr>
          <w:trHeight w:val="180"/>
        </w:trPr>
        <w:tc>
          <w:tcPr>
            <w:tcW w:w="11160" w:type="dxa"/>
            <w:gridSpan w:val="4"/>
            <w:tcBorders>
              <w:top w:val="single" w:sz="8" w:space="0" w:color="000000"/>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center"/>
            <w:hideMark/>
          </w:tcPr>
          <w:sdt>
            <w:sdtPr>
              <w:rPr>
                <w:b/>
              </w:rPr>
              <w:id w:val="-1629156232"/>
              <w:lock w:val="contentLocked"/>
              <w:placeholder>
                <w:docPart w:val="CC54ADC3A18E402C87A5FA951BEEED16"/>
              </w:placeholder>
            </w:sdtPr>
            <w:sdtEndPr/>
            <w:sdtContent>
              <w:p w:rsidR="00354FE6" w:rsidRDefault="00354FE6" w:rsidP="00354FE6">
                <w:pPr>
                  <w:ind w:left="119"/>
                </w:pPr>
                <w:r>
                  <w:rPr>
                    <w:b/>
                  </w:rPr>
                  <w:t>Progress against milestones</w:t>
                </w:r>
              </w:p>
            </w:sdtContent>
          </w:sdt>
        </w:tc>
      </w:tr>
      <w:tr w:rsidR="00354FE6" w:rsidTr="00354FE6">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1773466865"/>
              <w:lock w:val="contentLocked"/>
              <w:placeholder>
                <w:docPart w:val="CC54ADC3A18E402C87A5FA951BEEED16"/>
              </w:placeholder>
            </w:sdtPr>
            <w:sdtEndPr/>
            <w:sdtContent>
              <w:p w:rsidR="00354FE6" w:rsidRDefault="00354FE6" w:rsidP="00354FE6">
                <w:pPr>
                  <w:ind w:left="119"/>
                  <w:jc w:val="center"/>
                </w:pPr>
                <w:r>
                  <w:rPr>
                    <w:b/>
                  </w:rPr>
                  <w:t>Milestone</w:t>
                </w:r>
              </w:p>
            </w:sdtContent>
          </w:sdt>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2079982031"/>
              <w:lock w:val="contentLocked"/>
              <w:placeholder>
                <w:docPart w:val="CC54ADC3A18E402C87A5FA951BEEED16"/>
              </w:placeholder>
            </w:sdtPr>
            <w:sdtEndPr/>
            <w:sdtContent>
              <w:p w:rsidR="00354FE6" w:rsidRDefault="00354FE6" w:rsidP="00354FE6">
                <w:pPr>
                  <w:jc w:val="center"/>
                </w:pPr>
                <w:r>
                  <w:rPr>
                    <w:b/>
                  </w:rPr>
                  <w:t>Update</w:t>
                </w:r>
              </w:p>
            </w:sdtContent>
          </w:sdt>
        </w:tc>
        <w:tc>
          <w:tcPr>
            <w:tcW w:w="13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sdt>
            <w:sdtPr>
              <w:rPr>
                <w:b/>
              </w:rPr>
              <w:id w:val="-17707433"/>
              <w:lock w:val="contentLocked"/>
              <w:placeholder>
                <w:docPart w:val="CC54ADC3A18E402C87A5FA951BEEED16"/>
              </w:placeholder>
            </w:sdtPr>
            <w:sdtEndPr/>
            <w:sdtContent>
              <w:p w:rsidR="00354FE6" w:rsidRDefault="00354FE6" w:rsidP="00354FE6">
                <w:pPr>
                  <w:jc w:val="center"/>
                </w:pPr>
                <w:r>
                  <w:rPr>
                    <w:b/>
                  </w:rPr>
                  <w:t>Status</w:t>
                </w:r>
              </w:p>
            </w:sdtContent>
          </w:sdt>
        </w:tc>
      </w:tr>
      <w:tr w:rsidR="00354FE6" w:rsidTr="00AF5BFA">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4FE6" w:rsidRPr="00864491" w:rsidRDefault="00354FE6" w:rsidP="00354FE6">
            <w:pPr>
              <w:rPr>
                <w:rFonts w:cs="Arial"/>
              </w:rPr>
            </w:pPr>
          </w:p>
          <w:p w:rsidR="00354FE6" w:rsidRPr="00864491" w:rsidRDefault="00354FE6" w:rsidP="00354FE6">
            <w:pPr>
              <w:rPr>
                <w:rFonts w:cs="Arial"/>
              </w:rPr>
            </w:pPr>
          </w:p>
          <w:p w:rsidR="00354FE6" w:rsidRPr="00864491" w:rsidRDefault="00354FE6" w:rsidP="00354FE6">
            <w:pPr>
              <w:ind w:left="119"/>
            </w:pPr>
            <w:r w:rsidRPr="00864491">
              <w:rPr>
                <w:rFonts w:cs="Arial"/>
              </w:rPr>
              <w:t>To engage with citizens and interest groups in the run up to Brexit, across Scotland</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5BFA" w:rsidRDefault="00AF5BFA" w:rsidP="00AF5BFA">
            <w:pPr>
              <w:spacing w:after="120"/>
              <w:ind w:left="113" w:right="57"/>
              <w:rPr>
                <w:rFonts w:eastAsiaTheme="minorHAnsi" w:cs="Arial"/>
              </w:rPr>
            </w:pPr>
            <w:r>
              <w:rPr>
                <w:rFonts w:cs="Arial"/>
              </w:rPr>
              <w:t xml:space="preserve">The Brexit Stakeholder Engagement Fund was set up in May 2018, to enable organisations to have detailed discussions and give their views on Brexit to the Scottish Government. </w:t>
            </w:r>
          </w:p>
          <w:p w:rsidR="00AF5BFA" w:rsidRDefault="00AF5BFA" w:rsidP="00AF5BFA">
            <w:pPr>
              <w:spacing w:after="120"/>
              <w:ind w:left="113" w:right="57"/>
              <w:rPr>
                <w:rFonts w:cs="Arial"/>
              </w:rPr>
            </w:pPr>
            <w:r>
              <w:rPr>
                <w:rFonts w:cs="Arial"/>
              </w:rPr>
              <w:t xml:space="preserve">The following document was published on 13 June 2019, Brexit: Unheard Voices document which encapsulated the views and findings from the stakeholder groups across Scotland on leaving the EU: </w:t>
            </w:r>
            <w:hyperlink r:id="rId48" w:history="1">
              <w:r>
                <w:rPr>
                  <w:rStyle w:val="Hyperlink"/>
                  <w:rFonts w:cs="Arial"/>
                </w:rPr>
                <w:t>https://www.gov.scot/publications/brexit-unheard-voices-views-stakeholders-scotland-leaving-eu/</w:t>
              </w:r>
            </w:hyperlink>
            <w:r>
              <w:rPr>
                <w:rFonts w:cs="Arial"/>
              </w:rPr>
              <w:t xml:space="preserve">  </w:t>
            </w:r>
          </w:p>
          <w:p w:rsidR="00AF5BFA" w:rsidRDefault="00AF5BFA" w:rsidP="00AF5BFA">
            <w:pPr>
              <w:ind w:left="113" w:right="57"/>
              <w:rPr>
                <w:rFonts w:cs="Arial"/>
              </w:rPr>
            </w:pPr>
            <w:r>
              <w:rPr>
                <w:rFonts w:cs="Arial"/>
              </w:rPr>
              <w:t xml:space="preserve">Further to the Brexit Stakeholder Engagement Fund, Ministers engaged with their stakeholder across Scotland in various sectors and locations.  </w:t>
            </w:r>
          </w:p>
          <w:p w:rsidR="00AF5BFA" w:rsidRDefault="00AF5BFA" w:rsidP="00AF5BFA">
            <w:pPr>
              <w:ind w:left="113" w:right="57"/>
              <w:rPr>
                <w:rFonts w:cs="Arial"/>
              </w:rPr>
            </w:pPr>
          </w:p>
          <w:p w:rsidR="00AF5BFA" w:rsidRDefault="00AF5BFA" w:rsidP="00AF5BFA">
            <w:pPr>
              <w:ind w:left="113" w:right="57"/>
              <w:rPr>
                <w:rFonts w:cs="Arial"/>
              </w:rPr>
            </w:pPr>
            <w:r>
              <w:rPr>
                <w:rFonts w:cs="Arial"/>
              </w:rPr>
              <w:t xml:space="preserve">The Scottish Government commissioned independent research to investigate the social and equality impacts of Brexit, reviewing the evidence in relation to 20 social and equality groups, and case studies on women, people with disabilities and ethnic minority people (published January 2020). </w:t>
            </w:r>
          </w:p>
          <w:p w:rsidR="00AF5BFA" w:rsidRDefault="00AF5BFA" w:rsidP="00AF5BFA">
            <w:pPr>
              <w:ind w:left="113" w:right="57"/>
              <w:rPr>
                <w:rFonts w:cs="Arial"/>
              </w:rPr>
            </w:pPr>
            <w:hyperlink r:id="rId49" w:history="1">
              <w:r w:rsidRPr="009F3C41">
                <w:rPr>
                  <w:rStyle w:val="Hyperlink"/>
                  <w:rFonts w:cs="Arial"/>
                </w:rPr>
                <w:t>https://www.gov.scot/publications/social-equality-impacts-brexit/pages/1/</w:t>
              </w:r>
            </w:hyperlink>
            <w:r>
              <w:rPr>
                <w:rFonts w:cs="Arial"/>
              </w:rPr>
              <w:t xml:space="preserve"> </w:t>
            </w:r>
          </w:p>
          <w:p w:rsidR="00AF5BFA" w:rsidRDefault="00AF5BFA" w:rsidP="00AF5BFA">
            <w:pPr>
              <w:ind w:left="113" w:right="57"/>
              <w:rPr>
                <w:rFonts w:cs="Arial"/>
              </w:rPr>
            </w:pPr>
          </w:p>
          <w:p w:rsidR="00AF5BFA" w:rsidRDefault="00AF5BFA" w:rsidP="00AF5BFA">
            <w:pPr>
              <w:ind w:left="113" w:right="57"/>
              <w:rPr>
                <w:rFonts w:cs="Arial"/>
              </w:rPr>
            </w:pPr>
            <w:r>
              <w:rPr>
                <w:rFonts w:cs="Arial"/>
              </w:rPr>
              <w:t>The government is currently investigating ways of making this evidence easier to explore and more accessible for public bodies, the third sector and others.</w:t>
            </w:r>
          </w:p>
          <w:p w:rsidR="00354FE6" w:rsidRDefault="00354FE6" w:rsidP="00354FE6"/>
        </w:tc>
        <w:sdt>
          <w:sdtPr>
            <w:id w:val="1065618440"/>
            <w:placeholder>
              <w:docPart w:val="20BB0C7F1D2D437DB34DD9D57090585A"/>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354FE6" w:rsidRDefault="00AF5BFA" w:rsidP="00354FE6">
                <w:r>
                  <w:t>On Track</w:t>
                </w:r>
              </w:p>
            </w:tc>
          </w:sdtContent>
        </w:sdt>
      </w:tr>
      <w:tr w:rsidR="00354FE6" w:rsidTr="00AF5BFA">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4FE6" w:rsidRPr="00864491" w:rsidRDefault="00354FE6" w:rsidP="00354FE6">
            <w:pPr>
              <w:rPr>
                <w:rFonts w:cs="Arial"/>
              </w:rPr>
            </w:pPr>
          </w:p>
          <w:p w:rsidR="00354FE6" w:rsidRPr="00864491" w:rsidRDefault="00354FE6" w:rsidP="00354FE6">
            <w:pPr>
              <w:ind w:left="119"/>
            </w:pPr>
            <w:r w:rsidRPr="00864491">
              <w:rPr>
                <w:rFonts w:cs="Arial"/>
              </w:rPr>
              <w:t xml:space="preserve">To engage rural communities and work with Scottish Rural Parliament and potentially others, to deliver a discussion on the impacts </w:t>
            </w:r>
            <w:r w:rsidRPr="00864491">
              <w:rPr>
                <w:rFonts w:cs="Arial"/>
              </w:rPr>
              <w:lastRenderedPageBreak/>
              <w:t>of Brexit on rural communities</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4FE6" w:rsidRDefault="00354FE6" w:rsidP="00354FE6">
            <w:pPr>
              <w:rPr>
                <w:rFonts w:eastAsiaTheme="minorHAnsi" w:cs="Arial"/>
              </w:rPr>
            </w:pPr>
          </w:p>
          <w:p w:rsidR="00AF5BFA" w:rsidRDefault="00AF5BFA" w:rsidP="00AF5BFA">
            <w:pPr>
              <w:ind w:left="113" w:right="57"/>
              <w:rPr>
                <w:rFonts w:cs="Arial"/>
              </w:rPr>
            </w:pPr>
            <w:r>
              <w:rPr>
                <w:rFonts w:cs="Arial"/>
              </w:rPr>
              <w:t xml:space="preserve">The Scottish Government has funded two projects aiming to: 1) facilitate an open dialogue between people in rural communities (led by Scottish Rural Action) and 2) to help ensure that island communities have the opportunity to contribute to and influence policy and development around Brexit (led by Scottish Islands Federation). </w:t>
            </w:r>
          </w:p>
          <w:p w:rsidR="00AF5BFA" w:rsidRDefault="00AF5BFA" w:rsidP="00AF5BFA">
            <w:pPr>
              <w:ind w:left="113" w:right="57"/>
              <w:rPr>
                <w:rFonts w:cs="Arial"/>
              </w:rPr>
            </w:pPr>
          </w:p>
          <w:p w:rsidR="00AF5BFA" w:rsidRDefault="00AF5BFA" w:rsidP="00AF5BFA">
            <w:pPr>
              <w:ind w:left="113" w:right="57"/>
              <w:rPr>
                <w:rFonts w:cs="Arial"/>
              </w:rPr>
            </w:pPr>
            <w:r>
              <w:rPr>
                <w:rFonts w:cs="Arial"/>
              </w:rPr>
              <w:lastRenderedPageBreak/>
              <w:t>Scottish Rural Action held 20 events in rural Scotland and also at the biennial meeting of the Rural Parliament in November 2018.  They specifically heard from people living in the remotest parts of Scotland, young people, crofters and smallholders, women and rural homeless persons.</w:t>
            </w:r>
          </w:p>
          <w:p w:rsidR="00AF5BFA" w:rsidRDefault="00AF5BFA" w:rsidP="00AF5BFA">
            <w:pPr>
              <w:ind w:left="113" w:right="57"/>
              <w:rPr>
                <w:rFonts w:cs="Arial"/>
              </w:rPr>
            </w:pPr>
          </w:p>
          <w:p w:rsidR="00AF5BFA" w:rsidRDefault="00AF5BFA" w:rsidP="00AF5BFA">
            <w:pPr>
              <w:ind w:left="113" w:right="57"/>
              <w:rPr>
                <w:rFonts w:cs="Arial"/>
                <w:lang w:val="en"/>
              </w:rPr>
            </w:pPr>
            <w:proofErr w:type="spellStart"/>
            <w:r>
              <w:rPr>
                <w:rFonts w:cs="Arial"/>
                <w:lang w:val="en"/>
              </w:rPr>
              <w:t>SRA</w:t>
            </w:r>
            <w:proofErr w:type="spellEnd"/>
            <w:r>
              <w:rPr>
                <w:rFonts w:cs="Arial"/>
                <w:lang w:val="en"/>
              </w:rPr>
              <w:t xml:space="preserve"> Report - </w:t>
            </w:r>
            <w:hyperlink r:id="rId50" w:history="1">
              <w:r>
                <w:rPr>
                  <w:rStyle w:val="Hyperlink"/>
                  <w:rFonts w:cs="Arial"/>
                  <w:lang w:val="en"/>
                </w:rPr>
                <w:t>https://www.sra.scot/wp-content/uploads/2019/03/FINAL-21st-Century-Clearances.pdf</w:t>
              </w:r>
            </w:hyperlink>
            <w:r>
              <w:rPr>
                <w:rFonts w:cs="Arial"/>
                <w:lang w:val="en"/>
              </w:rPr>
              <w:t xml:space="preserve"> </w:t>
            </w:r>
          </w:p>
          <w:p w:rsidR="00AF5BFA" w:rsidRDefault="00AF5BFA" w:rsidP="00AF5BFA">
            <w:pPr>
              <w:ind w:left="113" w:right="57"/>
              <w:rPr>
                <w:rFonts w:cs="Arial"/>
              </w:rPr>
            </w:pPr>
          </w:p>
          <w:p w:rsidR="00AF5BFA" w:rsidRDefault="00AF5BFA" w:rsidP="00AF5BFA">
            <w:pPr>
              <w:ind w:left="113" w:right="57"/>
              <w:rPr>
                <w:rFonts w:cs="Arial"/>
              </w:rPr>
            </w:pPr>
            <w:r>
              <w:rPr>
                <w:rFonts w:cs="Arial"/>
              </w:rPr>
              <w:t>The funding also enabled the Scottish Island Federation to bring island community groups together to openly discuss, research and present the implications of Brexit.  The discussions, consultation and reporting has formed firm foundations to some of their work in the longer-term.</w:t>
            </w:r>
          </w:p>
          <w:p w:rsidR="00354FE6" w:rsidRDefault="00354FE6" w:rsidP="00354FE6"/>
        </w:tc>
        <w:sdt>
          <w:sdtPr>
            <w:id w:val="-369221246"/>
            <w:placeholder>
              <w:docPart w:val="B6FC9894EBBD459EA529E90F408F4218"/>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354FE6" w:rsidRDefault="00AF5BFA" w:rsidP="00354FE6">
                <w:r>
                  <w:t>Completed</w:t>
                </w:r>
              </w:p>
            </w:tc>
          </w:sdtContent>
        </w:sdt>
      </w:tr>
      <w:tr w:rsidR="00354FE6" w:rsidTr="00AF5BFA">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4FE6" w:rsidRPr="00864491" w:rsidRDefault="00354FE6" w:rsidP="00354FE6">
            <w:pPr>
              <w:rPr>
                <w:rFonts w:cs="Arial"/>
              </w:rPr>
            </w:pPr>
          </w:p>
          <w:p w:rsidR="00354FE6" w:rsidRPr="00864491" w:rsidRDefault="00354FE6" w:rsidP="00354FE6">
            <w:pPr>
              <w:ind w:left="119"/>
            </w:pPr>
            <w:r w:rsidRPr="00864491">
              <w:rPr>
                <w:rFonts w:cs="Arial"/>
              </w:rPr>
              <w:t xml:space="preserve">To work with Children in Scotland to deliver a young people’s advisory panel on Brexit and </w:t>
            </w:r>
            <w:proofErr w:type="spellStart"/>
            <w:r w:rsidRPr="00864491">
              <w:rPr>
                <w:rFonts w:cs="Arial"/>
              </w:rPr>
              <w:t>MyLifeMySay</w:t>
            </w:r>
            <w:proofErr w:type="spellEnd"/>
            <w:r w:rsidRPr="00864491">
              <w:rPr>
                <w:rFonts w:cs="Arial"/>
              </w:rPr>
              <w:t xml:space="preserve"> to deliver Brexit Cafes for young people to understand their concerns and views on the future UK-EU relationship with a report due for publication in Spring 2019</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4FE6" w:rsidRDefault="00354FE6" w:rsidP="00354FE6">
            <w:pPr>
              <w:spacing w:after="120"/>
              <w:rPr>
                <w:rFonts w:eastAsiaTheme="minorHAnsi" w:cs="Arial"/>
              </w:rPr>
            </w:pPr>
          </w:p>
          <w:p w:rsidR="00AF5BFA" w:rsidRDefault="00AF5BFA" w:rsidP="00AF5BFA">
            <w:pPr>
              <w:spacing w:after="120"/>
              <w:ind w:left="113" w:right="57"/>
              <w:rPr>
                <w:rFonts w:cs="Arial"/>
              </w:rPr>
            </w:pPr>
            <w:r>
              <w:rPr>
                <w:rFonts w:cs="Arial"/>
              </w:rPr>
              <w:t xml:space="preserve">The Scottish Government set up a “standing council” for children and young people [Children and Young People’s Panel] to enable their views on Brexit to be heard. The group held four panel meetings to identify concerns around children and young people’s rights and how Brexit will impact them. </w:t>
            </w:r>
          </w:p>
          <w:p w:rsidR="00AF5BFA" w:rsidRDefault="00AF5BFA" w:rsidP="00AF5BFA">
            <w:pPr>
              <w:spacing w:after="120"/>
              <w:ind w:left="113" w:right="57"/>
              <w:rPr>
                <w:rFonts w:cs="Arial"/>
              </w:rPr>
            </w:pPr>
            <w:r>
              <w:rPr>
                <w:rFonts w:cs="Arial"/>
              </w:rPr>
              <w:t>The panel met with the First Minister’s Standing Council, and were interviewed on BBC Radio 5 live, and met with a cross party group at the Scottish Parliament.</w:t>
            </w:r>
          </w:p>
          <w:p w:rsidR="00AF5BFA" w:rsidRDefault="00AF5BFA" w:rsidP="00AF5BFA">
            <w:pPr>
              <w:spacing w:after="120"/>
              <w:ind w:left="113" w:right="57"/>
              <w:rPr>
                <w:rFonts w:cs="Arial"/>
              </w:rPr>
            </w:pPr>
            <w:r>
              <w:rPr>
                <w:rFonts w:cs="Arial"/>
              </w:rPr>
              <w:t>The Panel provided recommendations around all the main themes surrounding Brexit.</w:t>
            </w:r>
          </w:p>
          <w:p w:rsidR="00AF5BFA" w:rsidRDefault="00AF5BFA" w:rsidP="00AF5BFA">
            <w:pPr>
              <w:ind w:left="113" w:right="57"/>
              <w:rPr>
                <w:rFonts w:cs="Arial"/>
                <w:lang w:val="en"/>
              </w:rPr>
            </w:pPr>
            <w:r>
              <w:rPr>
                <w:rFonts w:cs="Arial"/>
                <w:lang w:val="en"/>
              </w:rPr>
              <w:t xml:space="preserve">Children in Scotland Report - </w:t>
            </w:r>
            <w:hyperlink r:id="rId51" w:history="1">
              <w:r>
                <w:rPr>
                  <w:rStyle w:val="Hyperlink"/>
                  <w:rFonts w:cs="Arial"/>
                  <w:lang w:val="en"/>
                </w:rPr>
                <w:t>https://childreninscotland.org.uk/wp-content/uploads/2019/02/Brexit_FINAL_nobleed.pdf</w:t>
              </w:r>
            </w:hyperlink>
            <w:r>
              <w:rPr>
                <w:rFonts w:cs="Arial"/>
                <w:lang w:val="en"/>
              </w:rPr>
              <w:t xml:space="preserve"> </w:t>
            </w:r>
          </w:p>
          <w:p w:rsidR="00AF5BFA" w:rsidRDefault="00AF5BFA" w:rsidP="00AF5BFA">
            <w:pPr>
              <w:spacing w:after="120"/>
              <w:ind w:left="113" w:right="57"/>
              <w:rPr>
                <w:rFonts w:cs="Arial"/>
                <w:lang w:val="en"/>
              </w:rPr>
            </w:pPr>
            <w:r>
              <w:rPr>
                <w:rFonts w:cs="Arial"/>
                <w:lang w:val="en"/>
              </w:rPr>
              <w:t> </w:t>
            </w:r>
          </w:p>
          <w:p w:rsidR="00AF5BFA" w:rsidRPr="00135812" w:rsidRDefault="00AF5BFA" w:rsidP="00AF5BFA">
            <w:pPr>
              <w:rPr>
                <w:rFonts w:cs="Arial"/>
                <w:color w:val="000000"/>
                <w:sz w:val="22"/>
                <w:lang w:eastAsia="en-GB"/>
              </w:rPr>
            </w:pPr>
            <w:r w:rsidRPr="00135812">
              <w:rPr>
                <w:rFonts w:cs="Arial"/>
                <w:color w:val="000000"/>
                <w:lang w:eastAsia="en-GB"/>
              </w:rPr>
              <w:t xml:space="preserve">Members of The Children and Young People’s Panel on Europe, within a project currently funded currently by the Scottish Government, met the First Minister and Minister for Children and Young People Maree Todd on 3 February, in a Round Table to discuss issues of concern to them arising from Brexit. Among these are the availability of EU funding for children’s care, services and educational opportunities, the option to travel, work and study in Europe and general uncertainty caused by Brexit. Participants held a lively discussion with the First Minister and at her invitation have since submitted a letter with further questions for the Scottish Government. </w:t>
            </w:r>
          </w:p>
          <w:p w:rsidR="00AF5BFA" w:rsidRPr="00135812" w:rsidRDefault="00AF5BFA" w:rsidP="00AF5BFA">
            <w:pPr>
              <w:rPr>
                <w:rFonts w:cs="Arial"/>
                <w:color w:val="000000"/>
                <w:lang w:eastAsia="en-GB"/>
              </w:rPr>
            </w:pPr>
          </w:p>
          <w:p w:rsidR="00AF5BFA" w:rsidRDefault="00AF5BFA" w:rsidP="00AF5BFA">
            <w:pPr>
              <w:rPr>
                <w:rFonts w:cs="Arial"/>
                <w:color w:val="000000"/>
                <w:lang w:eastAsia="en-GB"/>
              </w:rPr>
            </w:pPr>
            <w:proofErr w:type="spellStart"/>
            <w:r w:rsidRPr="00135812">
              <w:rPr>
                <w:rFonts w:cs="Arial"/>
                <w:color w:val="000000"/>
                <w:lang w:eastAsia="en-GB"/>
              </w:rPr>
              <w:t>CYP</w:t>
            </w:r>
            <w:proofErr w:type="spellEnd"/>
            <w:r w:rsidRPr="00135812">
              <w:rPr>
                <w:rFonts w:cs="Arial"/>
                <w:color w:val="000000"/>
                <w:lang w:eastAsia="en-GB"/>
              </w:rPr>
              <w:t xml:space="preserve"> members are currently working on follow up activity to the objectives and priorities determined by previous phases of the project, such as how to influence policy makers on issues of interest to young people, and how to empower more young people to take part in political processes. The Panel is planning </w:t>
            </w:r>
            <w:r w:rsidRPr="00135812">
              <w:rPr>
                <w:rFonts w:cs="Arial"/>
                <w:color w:val="000000"/>
                <w:lang w:eastAsia="en-GB"/>
              </w:rPr>
              <w:lastRenderedPageBreak/>
              <w:t xml:space="preserve">further contact with decision makers, and also publication of materials relevant to their work. </w:t>
            </w:r>
          </w:p>
          <w:p w:rsidR="00AF5BFA" w:rsidRPr="00135812" w:rsidRDefault="00AF5BFA" w:rsidP="00AF5BFA">
            <w:pPr>
              <w:rPr>
                <w:rFonts w:cs="Arial"/>
                <w:color w:val="0033CC"/>
              </w:rPr>
            </w:pPr>
          </w:p>
          <w:p w:rsidR="00AF5BFA" w:rsidRDefault="00AF5BFA" w:rsidP="00AF5BFA">
            <w:pPr>
              <w:spacing w:after="120"/>
              <w:ind w:left="113" w:right="57"/>
              <w:rPr>
                <w:rFonts w:cs="Arial"/>
                <w:lang w:val="en"/>
              </w:rPr>
            </w:pPr>
            <w:r>
              <w:rPr>
                <w:rFonts w:cs="Arial"/>
                <w:lang w:val="en"/>
              </w:rPr>
              <w:t xml:space="preserve">Further information available here </w:t>
            </w:r>
            <w:hyperlink r:id="rId52" w:history="1">
              <w:r w:rsidRPr="009F3C41">
                <w:rPr>
                  <w:rStyle w:val="Hyperlink"/>
                  <w:rFonts w:cs="Arial"/>
                  <w:lang w:val="en"/>
                </w:rPr>
                <w:t>https://childreninscotland.org.uk/on-brexit-day-young-peoples-voices-on-our-relationship-with-europe-matter-more-than-ever/</w:t>
              </w:r>
            </w:hyperlink>
            <w:r>
              <w:rPr>
                <w:rFonts w:cs="Arial"/>
                <w:lang w:val="en"/>
              </w:rPr>
              <w:t xml:space="preserve"> </w:t>
            </w:r>
          </w:p>
          <w:p w:rsidR="00AF5BFA" w:rsidRDefault="00AF5BFA" w:rsidP="00AF5BFA">
            <w:pPr>
              <w:spacing w:after="120"/>
              <w:ind w:left="113" w:right="57"/>
              <w:rPr>
                <w:rFonts w:cs="Arial"/>
              </w:rPr>
            </w:pPr>
          </w:p>
          <w:p w:rsidR="00AF5BFA" w:rsidRDefault="00AF5BFA" w:rsidP="00AF5BFA">
            <w:pPr>
              <w:spacing w:after="120"/>
              <w:ind w:left="113" w:right="57"/>
              <w:rPr>
                <w:rFonts w:cs="Arial"/>
                <w:color w:val="000000"/>
              </w:rPr>
            </w:pPr>
            <w:r>
              <w:rPr>
                <w:rFonts w:cs="Arial"/>
                <w:i/>
                <w:iCs/>
                <w:color w:val="000000"/>
              </w:rPr>
              <w:t>My Life My Say</w:t>
            </w:r>
            <w:r>
              <w:rPr>
                <w:rFonts w:cs="Arial"/>
                <w:color w:val="000000"/>
              </w:rPr>
              <w:t xml:space="preserve"> partnered up with </w:t>
            </w:r>
            <w:r>
              <w:rPr>
                <w:rFonts w:cs="Arial"/>
                <w:i/>
                <w:iCs/>
                <w:color w:val="000000"/>
              </w:rPr>
              <w:t>Social Bite</w:t>
            </w:r>
            <w:r>
              <w:rPr>
                <w:rFonts w:cs="Arial"/>
                <w:color w:val="000000"/>
              </w:rPr>
              <w:t xml:space="preserve"> in Scotland to deliver this project that was aimed at college and university aged students and under 25 Young Professionals. The aim of these cafes was to create open dialogue between young people with different views on Brexit and to look at raising awareness in regards to their opinions. The three Scottish cafés also fed into an overall report that was produced by the London School of Economics. Youth Scotland (the network for community based youth work) and </w:t>
            </w:r>
            <w:proofErr w:type="spellStart"/>
            <w:r>
              <w:rPr>
                <w:rFonts w:cs="Arial"/>
                <w:color w:val="000000"/>
              </w:rPr>
              <w:t>YouthLink</w:t>
            </w:r>
            <w:proofErr w:type="spellEnd"/>
            <w:r>
              <w:rPr>
                <w:rFonts w:cs="Arial"/>
                <w:color w:val="000000"/>
              </w:rPr>
              <w:t xml:space="preserve"> Scotland (the national agency for youth work) also collaborated to investigate the impact of Brexit on the youth work sector in Scotland and to support youth workers in their work with young people on Brexit.  </w:t>
            </w:r>
          </w:p>
          <w:p w:rsidR="00AF5BFA" w:rsidRDefault="00AF5BFA" w:rsidP="00AF5BFA">
            <w:pPr>
              <w:ind w:left="113" w:right="57"/>
            </w:pPr>
            <w:r>
              <w:rPr>
                <w:rFonts w:cs="Arial"/>
                <w:lang w:val="en"/>
              </w:rPr>
              <w:t xml:space="preserve">My life My Say and Social Bite Report - </w:t>
            </w:r>
            <w:hyperlink r:id="rId53" w:history="1">
              <w:r>
                <w:rPr>
                  <w:rStyle w:val="Hyperlink"/>
                  <w:rFonts w:cs="Arial"/>
                  <w:lang w:val="en"/>
                </w:rPr>
                <w:t>https://www.mylifemysay.org.uk/2018/11/my-life-my-say-launches-new-appg-lse-youth-brexit-report</w:t>
              </w:r>
            </w:hyperlink>
          </w:p>
          <w:p w:rsidR="00354FE6" w:rsidRDefault="00354FE6" w:rsidP="00354FE6"/>
        </w:tc>
        <w:sdt>
          <w:sdtPr>
            <w:id w:val="-1005595175"/>
            <w:placeholder>
              <w:docPart w:val="CBBE7CF755E5445893135722700FE7B0"/>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FFC000" w:themeFill="accent4"/>
                <w:tcMar>
                  <w:top w:w="0" w:type="dxa"/>
                  <w:left w:w="0" w:type="dxa"/>
                  <w:bottom w:w="0" w:type="dxa"/>
                  <w:right w:w="0" w:type="dxa"/>
                </w:tcMar>
                <w:vAlign w:val="center"/>
              </w:tcPr>
              <w:p w:rsidR="00354FE6" w:rsidRDefault="00AF5BFA" w:rsidP="00354FE6">
                <w:r>
                  <w:t>On Track</w:t>
                </w:r>
              </w:p>
            </w:tc>
          </w:sdtContent>
        </w:sdt>
      </w:tr>
      <w:tr w:rsidR="00354FE6" w:rsidTr="00AF5BFA">
        <w:tc>
          <w:tcPr>
            <w:tcW w:w="2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354FE6" w:rsidRPr="00864491" w:rsidRDefault="00354FE6" w:rsidP="00354FE6">
            <w:pPr>
              <w:ind w:left="119"/>
              <w:rPr>
                <w:rFonts w:cs="Arial"/>
              </w:rPr>
            </w:pPr>
            <w:r w:rsidRPr="00864491">
              <w:rPr>
                <w:rFonts w:cs="Arial"/>
              </w:rPr>
              <w:t>As set out in the Scottish Government’s Programme for Government, we are making provision for a service that will provide practical advice, information and support for EU citizens in Scotland. We envisage a service that will improve awareness and understanding of rights, entitlements and requirements, and we will set out more details of the service in the coming weeks.</w:t>
            </w:r>
          </w:p>
          <w:p w:rsidR="00354FE6" w:rsidRPr="00864491" w:rsidRDefault="00354FE6" w:rsidP="00354FE6">
            <w:pPr>
              <w:rPr>
                <w:rFonts w:eastAsiaTheme="minorHAnsi" w:cs="Arial"/>
              </w:rPr>
            </w:pPr>
          </w:p>
          <w:p w:rsidR="00354FE6" w:rsidRPr="00864491" w:rsidRDefault="00354FE6" w:rsidP="00354FE6">
            <w:pPr>
              <w:ind w:left="119"/>
            </w:pPr>
            <w:r w:rsidRPr="00864491">
              <w:rPr>
                <w:rFonts w:cs="Arial"/>
              </w:rPr>
              <w:t xml:space="preserve">We will make provision for an advice and support service for those 235,000 EU citizens resident in Scotland. This will seek to </w:t>
            </w:r>
            <w:r w:rsidRPr="00864491">
              <w:rPr>
                <w:rFonts w:cs="Arial"/>
              </w:rPr>
              <w:lastRenderedPageBreak/>
              <w:t>offer information on the new settled status scheme and provide support to EU citizens in understanding the impact Brexit will have on them</w:t>
            </w:r>
          </w:p>
        </w:tc>
        <w:tc>
          <w:tcPr>
            <w:tcW w:w="682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4FE6" w:rsidRDefault="00354FE6" w:rsidP="00354FE6">
            <w:pPr>
              <w:rPr>
                <w:rFonts w:cs="Arial"/>
              </w:rPr>
            </w:pPr>
          </w:p>
          <w:p w:rsidR="00AF5BFA" w:rsidRDefault="00AF5BFA" w:rsidP="00AF5BFA">
            <w:pPr>
              <w:ind w:left="113" w:right="57"/>
              <w:rPr>
                <w:rFonts w:cs="Arial"/>
              </w:rPr>
            </w:pPr>
            <w:r>
              <w:rPr>
                <w:rFonts w:cs="Arial"/>
              </w:rPr>
              <w:t>The Scottish Government announced just before Christmas that it would be providing funding to the Citizens Advice Scotland to make provision for such a service. The service is now fully operational and is focused on providing advice and support to people with more complex needs who are less able to engage with and apply to the EU Settlement Scheme without support. The operation of the service will be kept under review to ensure advice and support is available to those who need it.</w:t>
            </w:r>
          </w:p>
          <w:p w:rsidR="00AF5BFA" w:rsidRDefault="00AF5BFA" w:rsidP="00AF5BFA">
            <w:pPr>
              <w:ind w:left="113" w:right="57"/>
              <w:rPr>
                <w:rFonts w:cs="Arial"/>
              </w:rPr>
            </w:pPr>
          </w:p>
          <w:p w:rsidR="00AF5BFA" w:rsidRDefault="00AF5BFA" w:rsidP="00AF5BFA">
            <w:pPr>
              <w:ind w:left="113" w:right="57"/>
              <w:rPr>
                <w:rFonts w:cs="Arial"/>
              </w:rPr>
            </w:pPr>
            <w:r>
              <w:rPr>
                <w:rFonts w:cs="Arial"/>
              </w:rPr>
              <w:t>The Scottish Government has also provided funding to the EU Citizens’ Rights Project to enable them to engage with and provide information and support to EU Citizens in Scotland.</w:t>
            </w:r>
          </w:p>
          <w:p w:rsidR="00AF5BFA" w:rsidRDefault="00AF5BFA" w:rsidP="00AF5BFA">
            <w:pPr>
              <w:ind w:left="113" w:right="57"/>
              <w:rPr>
                <w:rFonts w:cs="Arial"/>
              </w:rPr>
            </w:pPr>
          </w:p>
          <w:p w:rsidR="00AF5BFA" w:rsidRDefault="00AF5BFA" w:rsidP="00AF5BFA">
            <w:pPr>
              <w:ind w:left="113" w:right="57"/>
              <w:rPr>
                <w:rFonts w:cs="Arial"/>
                <w:b/>
                <w:bCs/>
                <w:color w:val="000000" w:themeColor="text1"/>
              </w:rPr>
            </w:pPr>
            <w:r>
              <w:rPr>
                <w:rFonts w:cs="Arial"/>
              </w:rPr>
              <w:t>In April 2020 the First Minister launched the ‘Stay in Scotland’ campaign to further raise awareness of the Settlement Scheme and to provide direct support to EU citizens in Scotland. The campaign reinforces the message that EU citizens are welcome in Scotland and that the Scottish Government will do what it can to help them to stay</w:t>
            </w:r>
            <w:r>
              <w:rPr>
                <w:rFonts w:cs="Arial"/>
                <w:shd w:val="clear" w:color="auto" w:fill="FFFFFF"/>
              </w:rPr>
              <w:t>. It includes £</w:t>
            </w:r>
            <w:proofErr w:type="spellStart"/>
            <w:r>
              <w:rPr>
                <w:rFonts w:cs="Arial"/>
                <w:shd w:val="clear" w:color="auto" w:fill="FFFFFF"/>
              </w:rPr>
              <w:t>250k</w:t>
            </w:r>
            <w:proofErr w:type="spellEnd"/>
            <w:r>
              <w:rPr>
                <w:rFonts w:cs="Arial"/>
                <w:shd w:val="clear" w:color="auto" w:fill="FFFFFF"/>
              </w:rPr>
              <w:t xml:space="preserve"> for community based support to empower community groups and organisations across Scotland to deliver</w:t>
            </w:r>
            <w:r>
              <w:rPr>
                <w:rFonts w:cs="Arial"/>
              </w:rPr>
              <w:t xml:space="preserve"> practical on-the-ground advice and support</w:t>
            </w:r>
            <w:r>
              <w:rPr>
                <w:rFonts w:cs="Arial"/>
                <w:color w:val="000000" w:themeColor="text1"/>
              </w:rPr>
              <w:t xml:space="preserve">. </w:t>
            </w:r>
          </w:p>
          <w:p w:rsidR="00AF5BFA" w:rsidRDefault="00AF5BFA" w:rsidP="00AF5BFA">
            <w:pPr>
              <w:ind w:left="113" w:right="57"/>
            </w:pPr>
          </w:p>
          <w:p w:rsidR="00AF5BFA" w:rsidRDefault="00AF5BFA" w:rsidP="00AF5BFA">
            <w:pPr>
              <w:ind w:left="113" w:right="57"/>
            </w:pPr>
          </w:p>
          <w:p w:rsidR="00AF5BFA" w:rsidRDefault="00AF5BFA" w:rsidP="00AF5BFA">
            <w:pPr>
              <w:ind w:left="113" w:right="57"/>
            </w:pPr>
          </w:p>
          <w:p w:rsidR="00AF5BFA" w:rsidRDefault="00AF5BFA" w:rsidP="00AF5BFA">
            <w:pPr>
              <w:ind w:left="113" w:right="57"/>
            </w:pPr>
          </w:p>
          <w:p w:rsidR="00AF5BFA" w:rsidRDefault="00AF5BFA" w:rsidP="00AF5BFA">
            <w:pPr>
              <w:ind w:left="113" w:right="57"/>
            </w:pPr>
          </w:p>
          <w:p w:rsidR="00AF5BFA" w:rsidRPr="005F25F4" w:rsidRDefault="00AF5BFA" w:rsidP="00AF5BFA">
            <w:r w:rsidRPr="005F25F4">
              <w:t>The Stay in Scotland campaign continues to provide practical information, advice and support to individuals and employers on the EU Settlement Scheme.</w:t>
            </w:r>
          </w:p>
          <w:p w:rsidR="00AF5BFA" w:rsidRDefault="00AF5BFA" w:rsidP="00AF5BFA">
            <w:pPr>
              <w:ind w:left="113" w:right="57"/>
            </w:pPr>
          </w:p>
          <w:p w:rsidR="00AF5BFA" w:rsidRDefault="00AF5BFA" w:rsidP="00AF5BFA">
            <w:pPr>
              <w:ind w:left="113" w:right="57"/>
            </w:pPr>
          </w:p>
          <w:p w:rsidR="00354FE6" w:rsidRDefault="00354FE6" w:rsidP="00354FE6"/>
        </w:tc>
        <w:sdt>
          <w:sdtPr>
            <w:id w:val="1447349665"/>
            <w:placeholder>
              <w:docPart w:val="42EE54B58DDA46D686FBE1539F7ABFFC"/>
            </w:placeholder>
            <w:dropDownList>
              <w:listItem w:value="Choose an item."/>
              <w:listItem w:displayText="Delayed" w:value="Delayed"/>
              <w:listItem w:displayText="On Track" w:value="On Track"/>
              <w:listItem w:displayText="Completed" w:value="Completed"/>
            </w:dropDownList>
          </w:sdtPr>
          <w:sdtEndPr/>
          <w:sdtContent>
            <w:tc>
              <w:tcPr>
                <w:tcW w:w="1395" w:type="dxa"/>
                <w:tcBorders>
                  <w:top w:val="single" w:sz="8" w:space="0" w:color="000000"/>
                  <w:left w:val="single" w:sz="8" w:space="0" w:color="000000"/>
                  <w:bottom w:val="single" w:sz="8" w:space="0" w:color="000000"/>
                  <w:right w:val="single" w:sz="8" w:space="0" w:color="000000"/>
                </w:tcBorders>
                <w:shd w:val="clear" w:color="auto" w:fill="00B050"/>
                <w:tcMar>
                  <w:top w:w="0" w:type="dxa"/>
                  <w:left w:w="0" w:type="dxa"/>
                  <w:bottom w:w="0" w:type="dxa"/>
                  <w:right w:w="0" w:type="dxa"/>
                </w:tcMar>
                <w:vAlign w:val="center"/>
              </w:tcPr>
              <w:p w:rsidR="00354FE6" w:rsidRDefault="00AF5BFA" w:rsidP="00354FE6">
                <w:r>
                  <w:t>Completed</w:t>
                </w:r>
              </w:p>
            </w:tc>
          </w:sdtContent>
        </w:sdt>
      </w:tr>
      <w:tr w:rsidR="00354FE6" w:rsidTr="00354FE6">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1605341511"/>
              <w:lock w:val="contentLocked"/>
              <w:placeholder>
                <w:docPart w:val="240C2A4539A541239D59C94578DB165A"/>
              </w:placeholder>
            </w:sdtPr>
            <w:sdtEndPr/>
            <w:sdtContent>
              <w:p w:rsidR="00354FE6" w:rsidRPr="008667DB" w:rsidRDefault="00354FE6" w:rsidP="00354FE6">
                <w:pPr>
                  <w:rPr>
                    <w:b/>
                  </w:rPr>
                </w:pPr>
                <w:r w:rsidRPr="008667DB">
                  <w:rPr>
                    <w:b/>
                  </w:rPr>
                  <w:t>Collaboration</w:t>
                </w:r>
              </w:p>
            </w:sdtContent>
          </w:sdt>
        </w:tc>
      </w:tr>
      <w:tr w:rsidR="00354FE6" w:rsidTr="00354FE6">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38561749"/>
              <w:lock w:val="contentLocked"/>
              <w:placeholder>
                <w:docPart w:val="240C2A4539A541239D59C94578DB165A"/>
              </w:placeholder>
            </w:sdtPr>
            <w:sdtEndPr/>
            <w:sdtContent>
              <w:p w:rsidR="00354FE6" w:rsidRDefault="00354FE6" w:rsidP="00354FE6">
                <w:pPr>
                  <w:ind w:left="119"/>
                </w:pPr>
                <w:r>
                  <w:rPr>
                    <w:b/>
                  </w:rPr>
                  <w:t>Civil society organisation(s) involved in implementation to date</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AF5BFA" w:rsidRDefault="00AF5BFA" w:rsidP="00AF5BFA">
            <w:pPr>
              <w:ind w:left="119"/>
            </w:pPr>
            <w:r>
              <w:t>Scottish Rural Parliament</w:t>
            </w:r>
          </w:p>
          <w:p w:rsidR="00AF5BFA" w:rsidRDefault="00AF5BFA" w:rsidP="00AF5BFA">
            <w:pPr>
              <w:ind w:left="119"/>
            </w:pPr>
            <w:proofErr w:type="spellStart"/>
            <w:r>
              <w:t>Youthlink</w:t>
            </w:r>
            <w:proofErr w:type="spellEnd"/>
            <w:r>
              <w:t xml:space="preserve"> Scotland</w:t>
            </w:r>
          </w:p>
          <w:p w:rsidR="00AF5BFA" w:rsidRDefault="00AF5BFA" w:rsidP="00AF5BFA">
            <w:pPr>
              <w:ind w:left="119"/>
            </w:pPr>
            <w:r>
              <w:t>Social Bite</w:t>
            </w:r>
          </w:p>
          <w:p w:rsidR="00AF5BFA" w:rsidRDefault="00AF5BFA" w:rsidP="00AF5BFA">
            <w:pPr>
              <w:ind w:left="119"/>
            </w:pPr>
            <w:r>
              <w:t>EU Citizens’ Rights Project Scotland</w:t>
            </w:r>
          </w:p>
          <w:p w:rsidR="00EA6502" w:rsidRDefault="00AF5BFA" w:rsidP="00354FE6">
            <w:pPr>
              <w:ind w:left="119"/>
            </w:pPr>
            <w:r>
              <w:t xml:space="preserve">Children in Scotland </w:t>
            </w:r>
          </w:p>
        </w:tc>
      </w:tr>
      <w:tr w:rsidR="00354FE6" w:rsidTr="00354FE6">
        <w:trPr>
          <w:trHeight w:val="594"/>
        </w:trPr>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1642572618"/>
              <w:lock w:val="contentLocked"/>
              <w:placeholder>
                <w:docPart w:val="240C2A4539A541239D59C94578DB165A"/>
              </w:placeholder>
            </w:sdtPr>
            <w:sdtEndPr/>
            <w:sdtContent>
              <w:p w:rsidR="00354FE6" w:rsidRDefault="00354FE6" w:rsidP="00354FE6">
                <w:pPr>
                  <w:ind w:left="119"/>
                  <w:rPr>
                    <w:b/>
                  </w:rPr>
                </w:pPr>
                <w:r>
                  <w:rPr>
                    <w:b/>
                  </w:rPr>
                  <w:t>Public Participation/ Engagement</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AF5BFA" w:rsidRDefault="00AF5BFA" w:rsidP="00AF5BFA">
            <w:pPr>
              <w:rPr>
                <w:rFonts w:cs="Arial"/>
                <w:color w:val="333333"/>
                <w:szCs w:val="24"/>
                <w:lang w:eastAsia="en-GB"/>
              </w:rPr>
            </w:pPr>
            <w:r w:rsidRPr="0029650F">
              <w:rPr>
                <w:rFonts w:cs="Arial"/>
                <w:szCs w:val="24"/>
                <w:lang w:eastAsia="en-GB"/>
              </w:rPr>
              <w:t xml:space="preserve">Scottish Government agencies and other public bodies, engaged directly with stakeholders across different sectors including through Scottish Enterprise’s </w:t>
            </w:r>
            <w:hyperlink r:id="rId54" w:history="1">
              <w:r>
                <w:rPr>
                  <w:rStyle w:val="Hyperlink"/>
                  <w:rFonts w:cs="Arial"/>
                  <w:color w:val="0065BD"/>
                  <w:szCs w:val="24"/>
                  <w:lang w:eastAsia="en-GB"/>
                </w:rPr>
                <w:t>Prepare for Brexit</w:t>
              </w:r>
            </w:hyperlink>
            <w:r>
              <w:rPr>
                <w:rFonts w:cs="Arial"/>
                <w:color w:val="333333"/>
                <w:szCs w:val="24"/>
                <w:lang w:eastAsia="en-GB"/>
              </w:rPr>
              <w:t xml:space="preserve"> campaign. </w:t>
            </w:r>
          </w:p>
          <w:p w:rsidR="00AF5BFA" w:rsidRDefault="00AF5BFA" w:rsidP="00AF5BFA">
            <w:pPr>
              <w:rPr>
                <w:rFonts w:cs="Arial"/>
                <w:color w:val="333333"/>
                <w:szCs w:val="24"/>
                <w:lang w:eastAsia="en-GB"/>
              </w:rPr>
            </w:pPr>
          </w:p>
          <w:p w:rsidR="00AF5BFA" w:rsidRDefault="00AF5BFA" w:rsidP="00AF5BFA">
            <w:pPr>
              <w:rPr>
                <w:rFonts w:cs="Arial"/>
                <w:color w:val="333333"/>
                <w:szCs w:val="24"/>
                <w:lang w:eastAsia="en-GB"/>
              </w:rPr>
            </w:pPr>
            <w:r>
              <w:t xml:space="preserve">Set up </w:t>
            </w:r>
            <w:hyperlink r:id="rId55" w:history="1">
              <w:r>
                <w:rPr>
                  <w:rStyle w:val="Hyperlink"/>
                </w:rPr>
                <w:t>Children and Young People’s panel on Europe</w:t>
              </w:r>
            </w:hyperlink>
            <w:r>
              <w:t xml:space="preserve"> and supported </w:t>
            </w:r>
            <w:hyperlink r:id="rId56" w:history="1">
              <w:r>
                <w:rPr>
                  <w:rStyle w:val="Hyperlink"/>
                </w:rPr>
                <w:t>Brexit cafes</w:t>
              </w:r>
            </w:hyperlink>
            <w:r>
              <w:t xml:space="preserve"> also for children and young people</w:t>
            </w:r>
          </w:p>
          <w:p w:rsidR="00354FE6" w:rsidRDefault="00354FE6" w:rsidP="00354FE6">
            <w:pPr>
              <w:ind w:left="119"/>
            </w:pPr>
          </w:p>
        </w:tc>
      </w:tr>
      <w:tr w:rsidR="00354FE6" w:rsidTr="00354FE6">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401406147"/>
              <w:lock w:val="contentLocked"/>
              <w:placeholder>
                <w:docPart w:val="240C2A4539A541239D59C94578DB165A"/>
              </w:placeholder>
            </w:sdtPr>
            <w:sdtEndPr/>
            <w:sdtContent>
              <w:p w:rsidR="00354FE6" w:rsidRPr="008667DB" w:rsidRDefault="00354FE6" w:rsidP="00354FE6">
                <w:pPr>
                  <w:ind w:left="119"/>
                  <w:rPr>
                    <w:b/>
                  </w:rPr>
                </w:pPr>
                <w:r>
                  <w:rPr>
                    <w:b/>
                  </w:rPr>
                  <w:t>Openness</w:t>
                </w:r>
              </w:p>
            </w:sdtContent>
          </w:sdt>
        </w:tc>
      </w:tr>
      <w:tr w:rsidR="00354FE6" w:rsidTr="00354FE6">
        <w:tc>
          <w:tcPr>
            <w:tcW w:w="297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sdt>
            <w:sdtPr>
              <w:rPr>
                <w:b/>
              </w:rPr>
              <w:id w:val="-1265530061"/>
              <w:lock w:val="contentLocked"/>
              <w:placeholder>
                <w:docPart w:val="240C2A4539A541239D59C94578DB165A"/>
              </w:placeholder>
            </w:sdtPr>
            <w:sdtEndPr/>
            <w:sdtContent>
              <w:p w:rsidR="00354FE6" w:rsidRDefault="00354FE6" w:rsidP="00354FE6">
                <w:pPr>
                  <w:ind w:left="119"/>
                  <w:rPr>
                    <w:b/>
                  </w:rPr>
                </w:pPr>
                <w:r>
                  <w:rPr>
                    <w:b/>
                  </w:rPr>
                  <w:t>How information has been shared/publicised (include links to any blogs/publications)</w:t>
                </w:r>
              </w:p>
            </w:sdtContent>
          </w:sdt>
        </w:tc>
        <w:tc>
          <w:tcPr>
            <w:tcW w:w="8182" w:type="dxa"/>
            <w:gridSpan w:val="2"/>
            <w:tcBorders>
              <w:top w:val="single" w:sz="8" w:space="0" w:color="000000"/>
              <w:left w:val="single" w:sz="8" w:space="0" w:color="000000"/>
              <w:bottom w:val="single" w:sz="8" w:space="0" w:color="000000"/>
              <w:right w:val="single" w:sz="8" w:space="0" w:color="000000"/>
            </w:tcBorders>
            <w:vAlign w:val="center"/>
          </w:tcPr>
          <w:p w:rsidR="00AF5BFA" w:rsidRDefault="00AF5BFA" w:rsidP="00AF5BFA">
            <w:pPr>
              <w:ind w:left="119"/>
            </w:pPr>
            <w:hyperlink r:id="rId57" w:history="1">
              <w:r>
                <w:rPr>
                  <w:rStyle w:val="Hyperlink"/>
                </w:rPr>
                <w:t>Scotland’s Place in Europe Publications</w:t>
              </w:r>
            </w:hyperlink>
          </w:p>
          <w:p w:rsidR="00AF5BFA" w:rsidRDefault="00AF5BFA" w:rsidP="00AF5BFA">
            <w:pPr>
              <w:ind w:left="119"/>
            </w:pPr>
            <w:hyperlink r:id="rId58" w:history="1">
              <w:r>
                <w:rPr>
                  <w:rStyle w:val="Hyperlink"/>
                </w:rPr>
                <w:t>Overview of ‘no deal’ Preparations</w:t>
              </w:r>
            </w:hyperlink>
          </w:p>
          <w:p w:rsidR="00AF5BFA" w:rsidRDefault="00AF5BFA" w:rsidP="00AF5BFA">
            <w:pPr>
              <w:ind w:left="119"/>
              <w:rPr>
                <w:rStyle w:val="Hyperlink"/>
              </w:rPr>
            </w:pPr>
            <w:hyperlink r:id="rId59" w:history="1">
              <w:r>
                <w:rPr>
                  <w:rStyle w:val="Hyperlink"/>
                </w:rPr>
                <w:t>Stay in Scotland Campaign</w:t>
              </w:r>
            </w:hyperlink>
          </w:p>
          <w:p w:rsidR="00AF5BFA" w:rsidRDefault="00AF5BFA" w:rsidP="00AF5BFA">
            <w:pPr>
              <w:ind w:left="119"/>
            </w:pPr>
            <w:hyperlink r:id="rId60" w:history="1">
              <w:r>
                <w:rPr>
                  <w:rStyle w:val="Hyperlink"/>
                </w:rPr>
                <w:t>Brexit Stakeholder Engagement Fund</w:t>
              </w:r>
            </w:hyperlink>
          </w:p>
          <w:p w:rsidR="00AF5BFA" w:rsidRDefault="00AF5BFA" w:rsidP="00AF5BFA">
            <w:pPr>
              <w:ind w:left="119"/>
            </w:pPr>
            <w:hyperlink r:id="rId61" w:history="1">
              <w:r w:rsidRPr="00EB786F">
                <w:rPr>
                  <w:rStyle w:val="Hyperlink"/>
                </w:rPr>
                <w:t>Blog on Scottish open government commitment on Brexit</w:t>
              </w:r>
            </w:hyperlink>
            <w:r>
              <w:t xml:space="preserve"> </w:t>
            </w:r>
          </w:p>
          <w:p w:rsidR="00AF5BFA" w:rsidRDefault="00AF5BFA" w:rsidP="00AF5BFA">
            <w:pPr>
              <w:ind w:left="119"/>
              <w:rPr>
                <w:rStyle w:val="Hyperlink"/>
              </w:rPr>
            </w:pPr>
            <w:hyperlink r:id="rId62" w:history="1">
              <w:r w:rsidRPr="00EB786F">
                <w:rPr>
                  <w:rStyle w:val="Hyperlink"/>
                </w:rPr>
                <w:t>Research on Social and Equality Impacts of Brexit</w:t>
              </w:r>
            </w:hyperlink>
          </w:p>
          <w:p w:rsidR="00EA6502" w:rsidRPr="00354FE6" w:rsidRDefault="00EA6502" w:rsidP="00354FE6">
            <w:pPr>
              <w:ind w:left="119"/>
            </w:pPr>
          </w:p>
        </w:tc>
      </w:tr>
      <w:tr w:rsidR="00354FE6" w:rsidTr="00354FE6">
        <w:tc>
          <w:tcPr>
            <w:tcW w:w="1116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0" w:type="dxa"/>
              <w:bottom w:w="0" w:type="dxa"/>
              <w:right w:w="0" w:type="dxa"/>
            </w:tcMar>
            <w:vAlign w:val="center"/>
          </w:tcPr>
          <w:sdt>
            <w:sdtPr>
              <w:rPr>
                <w:b/>
              </w:rPr>
              <w:id w:val="-1888326147"/>
              <w:lock w:val="contentLocked"/>
              <w:placeholder>
                <w:docPart w:val="240C2A4539A541239D59C94578DB165A"/>
              </w:placeholder>
            </w:sdtPr>
            <w:sdtEndPr/>
            <w:sdtContent>
              <w:p w:rsidR="00354FE6" w:rsidRDefault="00354FE6" w:rsidP="00354FE6">
                <w:pPr>
                  <w:ind w:left="119"/>
                  <w:rPr>
                    <w:b/>
                  </w:rPr>
                </w:pPr>
                <w:r>
                  <w:rPr>
                    <w:b/>
                  </w:rPr>
                  <w:t>Next Steps</w:t>
                </w:r>
              </w:p>
            </w:sdtContent>
          </w:sdt>
        </w:tc>
      </w:tr>
      <w:tr w:rsidR="00354FE6" w:rsidTr="00354FE6">
        <w:tc>
          <w:tcPr>
            <w:tcW w:w="11160"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AF5BFA" w:rsidRPr="00AF5BFA" w:rsidRDefault="00AF5BFA" w:rsidP="00AF5BFA">
            <w:pPr>
              <w:ind w:left="119"/>
              <w:rPr>
                <w:i/>
              </w:rPr>
            </w:pPr>
            <w:r w:rsidRPr="00AF5BFA">
              <w:rPr>
                <w:i/>
              </w:rPr>
              <w:t xml:space="preserve">Forthcoming work includes engagement with the Children and Young People’s panel, and investigating opportunities to make research on the social and equalities impacts of Brexit more accessible. </w:t>
            </w:r>
          </w:p>
          <w:p w:rsidR="00354FE6" w:rsidRPr="002D5CBA" w:rsidRDefault="00354FE6" w:rsidP="00354FE6">
            <w:pPr>
              <w:ind w:left="119"/>
              <w:rPr>
                <w:i/>
              </w:rPr>
            </w:pPr>
          </w:p>
        </w:tc>
      </w:tr>
    </w:tbl>
    <w:p w:rsidR="00027C27" w:rsidRPr="009B7615" w:rsidRDefault="00027C27" w:rsidP="00B561C0"/>
    <w:sectPr w:rsidR="00027C27" w:rsidRPr="009B7615" w:rsidSect="00B561C0">
      <w:headerReference w:type="default" r:id="rId63"/>
      <w:footerReference w:type="default" r:id="rId6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AB2" w:rsidRDefault="006A6AB2">
      <w:r>
        <w:separator/>
      </w:r>
    </w:p>
  </w:endnote>
  <w:endnote w:type="continuationSeparator" w:id="0">
    <w:p w:rsidR="006A6AB2" w:rsidRDefault="006A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400818"/>
      <w:docPartObj>
        <w:docPartGallery w:val="Page Numbers (Bottom of Page)"/>
        <w:docPartUnique/>
      </w:docPartObj>
    </w:sdtPr>
    <w:sdtEndPr>
      <w:rPr>
        <w:noProof/>
      </w:rPr>
    </w:sdtEndPr>
    <w:sdtContent>
      <w:p w:rsidR="00354FE6" w:rsidRDefault="00354FE6">
        <w:pPr>
          <w:pStyle w:val="Footer"/>
        </w:pPr>
        <w:r>
          <w:fldChar w:fldCharType="begin"/>
        </w:r>
        <w:r>
          <w:instrText xml:space="preserve"> PAGE   \* MERGEFORMAT </w:instrText>
        </w:r>
        <w:r>
          <w:fldChar w:fldCharType="separate"/>
        </w:r>
        <w:r w:rsidR="00DB0ADC">
          <w:rPr>
            <w:noProof/>
          </w:rPr>
          <w:t>21</w:t>
        </w:r>
        <w:r>
          <w:rPr>
            <w:noProof/>
          </w:rPr>
          <w:fldChar w:fldCharType="end"/>
        </w:r>
      </w:p>
    </w:sdtContent>
  </w:sdt>
  <w:p w:rsidR="00354FE6" w:rsidRDefault="00354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AB2" w:rsidRDefault="006A6AB2">
      <w:r>
        <w:separator/>
      </w:r>
    </w:p>
  </w:footnote>
  <w:footnote w:type="continuationSeparator" w:id="0">
    <w:p w:rsidR="006A6AB2" w:rsidRDefault="006A6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E6" w:rsidRDefault="00354FE6">
    <w:pPr>
      <w:pStyle w:val="Header"/>
      <w:jc w:val="center"/>
    </w:pPr>
  </w:p>
  <w:p w:rsidR="00354FE6" w:rsidRDefault="00354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7049D7"/>
    <w:multiLevelType w:val="hybridMultilevel"/>
    <w:tmpl w:val="0D245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44D12"/>
    <w:multiLevelType w:val="hybridMultilevel"/>
    <w:tmpl w:val="E126FC0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165A23AD"/>
    <w:multiLevelType w:val="hybridMultilevel"/>
    <w:tmpl w:val="C4DCC124"/>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4" w15:restartNumberingAfterBreak="0">
    <w:nsid w:val="17321BCF"/>
    <w:multiLevelType w:val="hybridMultilevel"/>
    <w:tmpl w:val="2B4A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C104F"/>
    <w:multiLevelType w:val="hybridMultilevel"/>
    <w:tmpl w:val="90B29D7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18E959F4"/>
    <w:multiLevelType w:val="hybridMultilevel"/>
    <w:tmpl w:val="41B64E3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264D0A14"/>
    <w:multiLevelType w:val="hybridMultilevel"/>
    <w:tmpl w:val="A1EEC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1C2668"/>
    <w:multiLevelType w:val="hybridMultilevel"/>
    <w:tmpl w:val="431C1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B94208"/>
    <w:multiLevelType w:val="hybridMultilevel"/>
    <w:tmpl w:val="03C4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A24D1"/>
    <w:multiLevelType w:val="hybridMultilevel"/>
    <w:tmpl w:val="4FBEC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390038A"/>
    <w:multiLevelType w:val="hybridMultilevel"/>
    <w:tmpl w:val="0AC2F84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2" w15:restartNumberingAfterBreak="0">
    <w:nsid w:val="612B6965"/>
    <w:multiLevelType w:val="hybridMultilevel"/>
    <w:tmpl w:val="37DC4DFE"/>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4" w15:restartNumberingAfterBreak="0">
    <w:nsid w:val="672824CE"/>
    <w:multiLevelType w:val="hybridMultilevel"/>
    <w:tmpl w:val="58B457F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678E0482"/>
    <w:multiLevelType w:val="hybridMultilevel"/>
    <w:tmpl w:val="4BCE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4695D"/>
    <w:multiLevelType w:val="hybridMultilevel"/>
    <w:tmpl w:val="DC68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70F66"/>
    <w:multiLevelType w:val="hybridMultilevel"/>
    <w:tmpl w:val="D368EB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8E40D3"/>
    <w:multiLevelType w:val="hybridMultilevel"/>
    <w:tmpl w:val="6082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6D67D7"/>
    <w:multiLevelType w:val="hybridMultilevel"/>
    <w:tmpl w:val="EA52D4AE"/>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num w:numId="1">
    <w:abstractNumId w:val="13"/>
  </w:num>
  <w:num w:numId="2">
    <w:abstractNumId w:val="0"/>
  </w:num>
  <w:num w:numId="3">
    <w:abstractNumId w:val="0"/>
  </w:num>
  <w:num w:numId="4">
    <w:abstractNumId w:val="0"/>
  </w:num>
  <w:num w:numId="5">
    <w:abstractNumId w:val="13"/>
  </w:num>
  <w:num w:numId="6">
    <w:abstractNumId w:val="0"/>
  </w:num>
  <w:num w:numId="7">
    <w:abstractNumId w:val="4"/>
  </w:num>
  <w:num w:numId="8">
    <w:abstractNumId w:val="2"/>
  </w:num>
  <w:num w:numId="9">
    <w:abstractNumId w:val="15"/>
  </w:num>
  <w:num w:numId="10">
    <w:abstractNumId w:val="16"/>
  </w:num>
  <w:num w:numId="11">
    <w:abstractNumId w:val="1"/>
  </w:num>
  <w:num w:numId="12">
    <w:abstractNumId w:val="17"/>
  </w:num>
  <w:num w:numId="13">
    <w:abstractNumId w:val="6"/>
  </w:num>
  <w:num w:numId="14">
    <w:abstractNumId w:val="11"/>
  </w:num>
  <w:num w:numId="15">
    <w:abstractNumId w:val="5"/>
  </w:num>
  <w:num w:numId="16">
    <w:abstractNumId w:val="18"/>
  </w:num>
  <w:num w:numId="17">
    <w:abstractNumId w:val="3"/>
  </w:num>
  <w:num w:numId="18">
    <w:abstractNumId w:val="10"/>
  </w:num>
  <w:num w:numId="19">
    <w:abstractNumId w:val="9"/>
  </w:num>
  <w:num w:numId="20">
    <w:abstractNumId w:val="14"/>
  </w:num>
  <w:num w:numId="21">
    <w:abstractNumId w:val="12"/>
  </w:num>
  <w:num w:numId="22">
    <w:abstractNumId w:val="7"/>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E6"/>
    <w:rsid w:val="00027C27"/>
    <w:rsid w:val="000435B2"/>
    <w:rsid w:val="000C0CF4"/>
    <w:rsid w:val="00281579"/>
    <w:rsid w:val="002D7F26"/>
    <w:rsid w:val="00306C61"/>
    <w:rsid w:val="00354FE6"/>
    <w:rsid w:val="0037582B"/>
    <w:rsid w:val="00434BE9"/>
    <w:rsid w:val="00441B30"/>
    <w:rsid w:val="006A6AB2"/>
    <w:rsid w:val="007863EA"/>
    <w:rsid w:val="00857548"/>
    <w:rsid w:val="009B7615"/>
    <w:rsid w:val="00AA5C40"/>
    <w:rsid w:val="00AF5BFA"/>
    <w:rsid w:val="00B51BDC"/>
    <w:rsid w:val="00B561C0"/>
    <w:rsid w:val="00B773CE"/>
    <w:rsid w:val="00C91823"/>
    <w:rsid w:val="00D008AB"/>
    <w:rsid w:val="00D56A4C"/>
    <w:rsid w:val="00DB0ADC"/>
    <w:rsid w:val="00E50740"/>
    <w:rsid w:val="00EA6502"/>
    <w:rsid w:val="00FA4BC1"/>
    <w:rsid w:val="00FD1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F4D0"/>
  <w15:chartTrackingRefBased/>
  <w15:docId w15:val="{BE517C67-95AC-4FD8-8195-281FCDA4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FE6"/>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354FE6"/>
    <w:rPr>
      <w:color w:val="0563C1" w:themeColor="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54FE6"/>
    <w:pPr>
      <w:ind w:left="720"/>
      <w:contextualSpacing/>
    </w:pPr>
  </w:style>
  <w:style w:type="character" w:styleId="CommentReference">
    <w:name w:val="annotation reference"/>
    <w:basedOn w:val="DefaultParagraphFont"/>
    <w:uiPriority w:val="99"/>
    <w:semiHidden/>
    <w:unhideWhenUsed/>
    <w:rsid w:val="00354FE6"/>
    <w:rPr>
      <w:sz w:val="16"/>
      <w:szCs w:val="16"/>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354FE6"/>
    <w:rPr>
      <w:rFonts w:ascii="Arial" w:hAnsi="Arial" w:cs="Times New Roman"/>
      <w:sz w:val="24"/>
      <w:szCs w:val="20"/>
    </w:rPr>
  </w:style>
  <w:style w:type="paragraph" w:styleId="CommentText">
    <w:name w:val="annotation text"/>
    <w:basedOn w:val="Normal"/>
    <w:link w:val="CommentTextChar"/>
    <w:uiPriority w:val="99"/>
    <w:semiHidden/>
    <w:unhideWhenUsed/>
    <w:rsid w:val="00354FE6"/>
    <w:rPr>
      <w:sz w:val="20"/>
    </w:rPr>
  </w:style>
  <w:style w:type="character" w:customStyle="1" w:styleId="CommentTextChar">
    <w:name w:val="Comment Text Char"/>
    <w:basedOn w:val="DefaultParagraphFont"/>
    <w:link w:val="CommentText"/>
    <w:uiPriority w:val="99"/>
    <w:semiHidden/>
    <w:rsid w:val="00354FE6"/>
    <w:rPr>
      <w:rFonts w:ascii="Arial" w:hAnsi="Arial" w:cs="Times New Roman"/>
      <w:sz w:val="20"/>
      <w:szCs w:val="20"/>
    </w:rPr>
  </w:style>
  <w:style w:type="paragraph" w:styleId="BalloonText">
    <w:name w:val="Balloon Text"/>
    <w:basedOn w:val="Normal"/>
    <w:link w:val="BalloonTextChar"/>
    <w:uiPriority w:val="99"/>
    <w:semiHidden/>
    <w:unhideWhenUsed/>
    <w:rsid w:val="00354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FE6"/>
    <w:rPr>
      <w:rFonts w:ascii="Segoe UI" w:hAnsi="Segoe UI" w:cs="Segoe UI"/>
      <w:sz w:val="18"/>
      <w:szCs w:val="18"/>
    </w:rPr>
  </w:style>
  <w:style w:type="character" w:styleId="PlaceholderText">
    <w:name w:val="Placeholder Text"/>
    <w:basedOn w:val="DefaultParagraphFont"/>
    <w:uiPriority w:val="99"/>
    <w:semiHidden/>
    <w:rsid w:val="00354FE6"/>
    <w:rPr>
      <w:color w:val="808080"/>
    </w:rPr>
  </w:style>
  <w:style w:type="paragraph" w:customStyle="1" w:styleId="gmail-p8">
    <w:name w:val="gmail-p8"/>
    <w:basedOn w:val="Normal"/>
    <w:rsid w:val="00D56A4C"/>
    <w:pPr>
      <w:spacing w:before="100" w:beforeAutospacing="1" w:after="100" w:afterAutospacing="1"/>
    </w:pPr>
    <w:rPr>
      <w:rFonts w:ascii="Times New Roman" w:eastAsiaTheme="minorHAnsi" w:hAnsi="Times New Roman"/>
      <w:szCs w:val="24"/>
      <w:lang w:eastAsia="en-GB"/>
    </w:rPr>
  </w:style>
  <w:style w:type="character" w:styleId="FollowedHyperlink">
    <w:name w:val="FollowedHyperlink"/>
    <w:basedOn w:val="DefaultParagraphFont"/>
    <w:uiPriority w:val="99"/>
    <w:semiHidden/>
    <w:unhideWhenUsed/>
    <w:rsid w:val="00EA6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2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scotgov/status/1225433860713910272?s=20" TargetMode="External"/><Relationship Id="rId18" Type="http://schemas.openxmlformats.org/officeDocument/2006/relationships/hyperlink" Target="https://www.opengovpartnership.Deliberation_Getting-Policy-Making-Out_" TargetMode="External"/><Relationship Id="rId26" Type="http://schemas.openxmlformats.org/officeDocument/2006/relationships/hyperlink" Target="http://www.statistics.gov.scot" TargetMode="External"/><Relationship Id="rId39" Type="http://schemas.openxmlformats.org/officeDocument/2006/relationships/hyperlink" Target="https://scotland.shinyapps.io/sg-scottish-household-survey/" TargetMode="External"/><Relationship Id="rId21" Type="http://schemas.openxmlformats.org/officeDocument/2006/relationships/hyperlink" Target="https://blogs.gov.scot/open-government-partnership/2019/06/19/roundtable-on-open-data-and-data-literacy/" TargetMode="External"/><Relationship Id="rId34" Type="http://schemas.openxmlformats.org/officeDocument/2006/relationships/hyperlink" Target="https://medium.com/wallscope/open-data-mixer-2019-94a7a39c0192" TargetMode="External"/><Relationship Id="rId42" Type="http://schemas.openxmlformats.org/officeDocument/2006/relationships/hyperlink" Target="https://www2.gov.scot/Topics/Statistics/About/Surveys/SSCQ" TargetMode="External"/><Relationship Id="rId47" Type="http://schemas.openxmlformats.org/officeDocument/2006/relationships/hyperlink" Target="https://blogs.gov.scot/open-government-partnership/2019/12/16/transparency-in-the-midst-of-fog-the-scottish-governments-open-government-commitment-on-brexit/" TargetMode="External"/><Relationship Id="rId50" Type="http://schemas.openxmlformats.org/officeDocument/2006/relationships/hyperlink" Target="https://www.sra.scot/wp-content/uploads/2019/03/FINAL-21st-Century-Clearances.pdf" TargetMode="External"/><Relationship Id="rId55" Type="http://schemas.openxmlformats.org/officeDocument/2006/relationships/hyperlink" Target="https://childreninscotland.org.uk/children-and-young-peoples-brexit-panel-june-2018-december-2018/" TargetMode="External"/><Relationship Id="rId63" Type="http://schemas.openxmlformats.org/officeDocument/2006/relationships/header" Target="header1.xml"/><Relationship Id="rId7" Type="http://schemas.openxmlformats.org/officeDocument/2006/relationships/hyperlink" Target="https://www.gov.scot/publications/scotlands-open-government-action-plan-2018-20-detailed-commitments/" TargetMode="External"/><Relationship Id="rId2" Type="http://schemas.openxmlformats.org/officeDocument/2006/relationships/styles" Target="styles.xml"/><Relationship Id="rId16" Type="http://schemas.openxmlformats.org/officeDocument/2006/relationships/hyperlink" Target="https://www.citizensassembly.scot/" TargetMode="External"/><Relationship Id="rId29" Type="http://schemas.openxmlformats.org/officeDocument/2006/relationships/hyperlink" Target="https://scotland.shinyapps.io/sg-scrig-dashbo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budget/" TargetMode="External"/><Relationship Id="rId24" Type="http://schemas.openxmlformats.org/officeDocument/2006/relationships/hyperlink" Target="https://www2.gov.scot/Topics/Statistics/ForthcomingPubs" TargetMode="External"/><Relationship Id="rId32" Type="http://schemas.openxmlformats.org/officeDocument/2006/relationships/hyperlink" Target="https://www.corra.scot/" TargetMode="External"/><Relationship Id="rId37" Type="http://schemas.openxmlformats.org/officeDocument/2006/relationships/hyperlink" Target="https://statistics.gov.scot/home" TargetMode="External"/><Relationship Id="rId40" Type="http://schemas.openxmlformats.org/officeDocument/2006/relationships/hyperlink" Target="https://scotland.shinyapps.io/sg-gross-domestic-product-dashboard/" TargetMode="External"/><Relationship Id="rId45" Type="http://schemas.openxmlformats.org/officeDocument/2006/relationships/hyperlink" Target="https://guides.statistics.gov.scot/%20%20" TargetMode="External"/><Relationship Id="rId53" Type="http://schemas.openxmlformats.org/officeDocument/2006/relationships/hyperlink" Target="https://www.mylifemysay.org.uk/2018/11/my-life-my-say-launches-new-appg-lse-youth-brexit-report" TargetMode="External"/><Relationship Id="rId58" Type="http://schemas.openxmlformats.org/officeDocument/2006/relationships/hyperlink" Target="https://www.gov.scot/publications/scottish-government-overview-no-deal-preparations/pages/1/" TargetMode="External"/><Relationship Id="rId66"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blogs.gov.scot/open-government-partnership/2019/06/18/participation-from-all-angles-archifringe-event/" TargetMode="External"/><Relationship Id="rId23" Type="http://schemas.openxmlformats.org/officeDocument/2006/relationships/hyperlink" Target="http://www.equalityevidence.scot/" TargetMode="External"/><Relationship Id="rId28" Type="http://schemas.openxmlformats.org/officeDocument/2006/relationships/hyperlink" Target="https://scotland.shinyapps.io/sg-gross-domestic-product-dashboard/" TargetMode="External"/><Relationship Id="rId36" Type="http://schemas.openxmlformats.org/officeDocument/2006/relationships/hyperlink" Target="https://www.datafest.global/" TargetMode="External"/><Relationship Id="rId49" Type="http://schemas.openxmlformats.org/officeDocument/2006/relationships/hyperlink" Target="https://www.gov.scot/publications/social-equality-impacts-brexit/pages/1/" TargetMode="External"/><Relationship Id="rId57" Type="http://schemas.openxmlformats.org/officeDocument/2006/relationships/hyperlink" Target="https://www.gov.scot/publications/scotlands-place-europe-assessment-revised-withdrawal-agreement-political-declaration/" TargetMode="External"/><Relationship Id="rId61" Type="http://schemas.openxmlformats.org/officeDocument/2006/relationships/hyperlink" Target="https://blogs.gov.scot/open-government-partnership/2019/12/16/transparency-in-the-midst-of-fog-the-scottish-governments-open-government-commitment-on-brexit/" TargetMode="External"/><Relationship Id="rId10" Type="http://schemas.openxmlformats.org/officeDocument/2006/relationships/hyperlink" Target="https://infrastructurecommission.scot/storage/232/Appendix_I.pdf" TargetMode="External"/><Relationship Id="rId19" Type="http://schemas.openxmlformats.org/officeDocument/2006/relationships/hyperlink" Target="https://www.citizensassembly.scot/how-it-works/assembly-design" TargetMode="External"/><Relationship Id="rId31" Type="http://schemas.openxmlformats.org/officeDocument/2006/relationships/hyperlink" Target="https://blogs.gov.scot/open-government-partnership/2019/06/19/roundtable-on-open-data-and-data-literacy/" TargetMode="External"/><Relationship Id="rId44" Type="http://schemas.openxmlformats.org/officeDocument/2006/relationships/hyperlink" Target="https://blogs.gov.scot/statistics/2019/07/04/statistics-gov-scot%e2%80%8a-%e2%80%8aour-open-data-resource/%20%20" TargetMode="External"/><Relationship Id="rId52" Type="http://schemas.openxmlformats.org/officeDocument/2006/relationships/hyperlink" Target="https://childreninscotland.org.uk/on-brexit-day-young-peoples-voices-on-our-relationship-with-europe-matter-more-than-ever/" TargetMode="External"/><Relationship Id="rId60" Type="http://schemas.openxmlformats.org/officeDocument/2006/relationships/hyperlink" Target="https://www.gov.scot/publications/brexit-stakeholder-engagement-fund/"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frastructurecommission.scot/page/key-findings-report" TargetMode="External"/><Relationship Id="rId14" Type="http://schemas.openxmlformats.org/officeDocument/2006/relationships/hyperlink" Target="https://blogs.gov.scot/open-government-partnership/2019/06/18/participation-from-all-angles-archifringe-event/" TargetMode="External"/><Relationship Id="rId22" Type="http://schemas.openxmlformats.org/officeDocument/2006/relationships/hyperlink" Target="https://statistics.gov.scot/resource?uri=http%3A%2F%2Fstatistics.gov.scot%2Fdata%2Fnational-performance-framework" TargetMode="External"/><Relationship Id="rId27" Type="http://schemas.openxmlformats.org/officeDocument/2006/relationships/hyperlink" Target="https://scotland.shinyapps.io/sg-scottish-household-survey/" TargetMode="External"/><Relationship Id="rId30" Type="http://schemas.openxmlformats.org/officeDocument/2006/relationships/hyperlink" Target="https://github.com/DataScienceScotland/opendatascot" TargetMode="External"/><Relationship Id="rId35" Type="http://schemas.openxmlformats.org/officeDocument/2006/relationships/hyperlink" Target="https://codethecity.org/scottish-open-data-unconference-2020/" TargetMode="External"/><Relationship Id="rId43" Type="http://schemas.openxmlformats.org/officeDocument/2006/relationships/hyperlink" Target="https://blogs.gov.scot/open-government-partnership/2019/06/19/roundtable-on-open-data-and-data-literacy/" TargetMode="External"/><Relationship Id="rId48" Type="http://schemas.openxmlformats.org/officeDocument/2006/relationships/hyperlink" Target="https://www.gov.scot/publications/brexit-unheard-voices-views-stakeholders-scotland-leaving-eu/" TargetMode="External"/><Relationship Id="rId56" Type="http://schemas.openxmlformats.org/officeDocument/2006/relationships/hyperlink" Target="https://www.youthlinkscotland.org/news/news-archive/august-2018/mlms-brexit-cafes/" TargetMode="External"/><Relationship Id="rId64" Type="http://schemas.openxmlformats.org/officeDocument/2006/relationships/footer" Target="footer1.xml"/><Relationship Id="rId8" Type="http://schemas.openxmlformats.org/officeDocument/2006/relationships/hyperlink" Target="https://blogs.gov.scot/open-government-partnership/wp-content/uploads/sites/43/2019/10/OGP-Action-Plan-2018-2020-Mid-Plan-Update.pdf" TargetMode="External"/><Relationship Id="rId51" Type="http://schemas.openxmlformats.org/officeDocument/2006/relationships/hyperlink" Target="https://childreninscotland.org.uk/wp-content/uploads/2019/02/Brexit_FINAL_nobleed.pdf" TargetMode="External"/><Relationship Id="rId3" Type="http://schemas.openxmlformats.org/officeDocument/2006/relationships/settings" Target="settings.xml"/><Relationship Id="rId12" Type="http://schemas.openxmlformats.org/officeDocument/2006/relationships/hyperlink" Target="https://www.facebook.com/TheScottishGovernment/videos/194008595122697/" TargetMode="External"/><Relationship Id="rId17" Type="http://schemas.openxmlformats.org/officeDocument/2006/relationships/hyperlink" Target="http://scottishhealthcouncil.org/our_voice/citizens_jury.aspx" TargetMode="External"/><Relationship Id="rId25" Type="http://schemas.openxmlformats.org/officeDocument/2006/relationships/hyperlink" Target="https://www.statisticsauthority.gov.uk/code-of-practice/" TargetMode="External"/><Relationship Id="rId33" Type="http://schemas.openxmlformats.org/officeDocument/2006/relationships/hyperlink" Target="https://medium.swirrl.com/power-of-data-2019-3c996ed8b4af" TargetMode="External"/><Relationship Id="rId38" Type="http://schemas.openxmlformats.org/officeDocument/2006/relationships/hyperlink" Target="https://5stardata.info/en/" TargetMode="External"/><Relationship Id="rId46" Type="http://schemas.openxmlformats.org/officeDocument/2006/relationships/hyperlink" Target="https://www.parliament.scot/parliamentarybusiness/Bills/111862.aspx" TargetMode="External"/><Relationship Id="rId59" Type="http://schemas.openxmlformats.org/officeDocument/2006/relationships/hyperlink" Target="https://www.gov.scot/publications/eu-citizens-staying-in-scotland-package-of-support/" TargetMode="External"/><Relationship Id="rId67" Type="http://schemas.openxmlformats.org/officeDocument/2006/relationships/theme" Target="theme/theme1.xml"/><Relationship Id="rId20" Type="http://schemas.openxmlformats.org/officeDocument/2006/relationships/hyperlink" Target="https://www.gov.scot/publications/scotlands-open-government-action-plan-2018-20-detailed-commitments/pages/4/" TargetMode="External"/><Relationship Id="rId41" Type="http://schemas.openxmlformats.org/officeDocument/2006/relationships/hyperlink" Target="https://scotland.shinyapps.io/sg-scrig-dashboard/" TargetMode="External"/><Relationship Id="rId54" Type="http://schemas.openxmlformats.org/officeDocument/2006/relationships/hyperlink" Target="https://www.prepareforbrexit.scot/" TargetMode="External"/><Relationship Id="rId62" Type="http://schemas.openxmlformats.org/officeDocument/2006/relationships/hyperlink" Target="https://www.gov.scot/publications/social-equality-impacts-brexit/pages/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CE5FB62F5E40ACAAD0A75FE7CDB4A3"/>
        <w:category>
          <w:name w:val="General"/>
          <w:gallery w:val="placeholder"/>
        </w:category>
        <w:types>
          <w:type w:val="bbPlcHdr"/>
        </w:types>
        <w:behaviors>
          <w:behavior w:val="content"/>
        </w:behaviors>
        <w:guid w:val="{1C0177E7-D770-4B7E-B334-AF1E6B005112}"/>
      </w:docPartPr>
      <w:docPartBody>
        <w:p w:rsidR="008E6773" w:rsidRDefault="008E6773" w:rsidP="008E6773">
          <w:pPr>
            <w:pStyle w:val="C0CE5FB62F5E40ACAAD0A75FE7CDB4A3"/>
          </w:pPr>
          <w:r w:rsidRPr="00F24AB4">
            <w:rPr>
              <w:rStyle w:val="PlaceholderText"/>
            </w:rPr>
            <w:t>Click or tap here to enter text.</w:t>
          </w:r>
        </w:p>
      </w:docPartBody>
    </w:docPart>
    <w:docPart>
      <w:docPartPr>
        <w:name w:val="8C85256CAF174A35B38D62E2B7E9E7ED"/>
        <w:category>
          <w:name w:val="General"/>
          <w:gallery w:val="placeholder"/>
        </w:category>
        <w:types>
          <w:type w:val="bbPlcHdr"/>
        </w:types>
        <w:behaviors>
          <w:behavior w:val="content"/>
        </w:behaviors>
        <w:guid w:val="{2A30709F-3F3E-47B5-A638-F18C506CCEE3}"/>
      </w:docPartPr>
      <w:docPartBody>
        <w:p w:rsidR="008E6773" w:rsidRDefault="008E6773" w:rsidP="008E6773">
          <w:pPr>
            <w:pStyle w:val="8C85256CAF174A35B38D62E2B7E9E7ED"/>
          </w:pPr>
          <w:r>
            <w:rPr>
              <w:rStyle w:val="PlaceholderText"/>
            </w:rPr>
            <w:t>Commitment Status</w:t>
          </w:r>
        </w:p>
      </w:docPartBody>
    </w:docPart>
    <w:docPart>
      <w:docPartPr>
        <w:name w:val="262EB34C5179496B865D4575E25AE304"/>
        <w:category>
          <w:name w:val="General"/>
          <w:gallery w:val="placeholder"/>
        </w:category>
        <w:types>
          <w:type w:val="bbPlcHdr"/>
        </w:types>
        <w:behaviors>
          <w:behavior w:val="content"/>
        </w:behaviors>
        <w:guid w:val="{141263DF-EFEF-4DC8-AFFE-B6762A5C168C}"/>
      </w:docPartPr>
      <w:docPartBody>
        <w:p w:rsidR="008E6773" w:rsidRDefault="008E6773" w:rsidP="008E6773">
          <w:pPr>
            <w:pStyle w:val="262EB34C5179496B865D4575E25AE304"/>
          </w:pPr>
          <w:r>
            <w:rPr>
              <w:sz w:val="20"/>
            </w:rPr>
            <w:t>Status</w:t>
          </w:r>
        </w:p>
      </w:docPartBody>
    </w:docPart>
    <w:docPart>
      <w:docPartPr>
        <w:name w:val="398EA52E8B2B4DF4BD550E68A7950D26"/>
        <w:category>
          <w:name w:val="General"/>
          <w:gallery w:val="placeholder"/>
        </w:category>
        <w:types>
          <w:type w:val="bbPlcHdr"/>
        </w:types>
        <w:behaviors>
          <w:behavior w:val="content"/>
        </w:behaviors>
        <w:guid w:val="{74104814-984D-4EF9-9D99-6F7E64EF25CA}"/>
      </w:docPartPr>
      <w:docPartBody>
        <w:p w:rsidR="008E6773" w:rsidRDefault="008E6773" w:rsidP="008E6773">
          <w:pPr>
            <w:pStyle w:val="398EA52E8B2B4DF4BD550E68A7950D26"/>
          </w:pPr>
          <w:r>
            <w:rPr>
              <w:sz w:val="20"/>
            </w:rPr>
            <w:t>Status</w:t>
          </w:r>
        </w:p>
      </w:docPartBody>
    </w:docPart>
    <w:docPart>
      <w:docPartPr>
        <w:name w:val="F94BD4C35FE2445FAAD9802AAB182E31"/>
        <w:category>
          <w:name w:val="General"/>
          <w:gallery w:val="placeholder"/>
        </w:category>
        <w:types>
          <w:type w:val="bbPlcHdr"/>
        </w:types>
        <w:behaviors>
          <w:behavior w:val="content"/>
        </w:behaviors>
        <w:guid w:val="{8D9E31CE-89AA-4204-8835-9E7469B2A64D}"/>
      </w:docPartPr>
      <w:docPartBody>
        <w:p w:rsidR="008E6773" w:rsidRDefault="008E6773" w:rsidP="008E6773">
          <w:pPr>
            <w:pStyle w:val="F94BD4C35FE2445FAAD9802AAB182E31"/>
          </w:pPr>
          <w:r>
            <w:rPr>
              <w:sz w:val="20"/>
            </w:rPr>
            <w:t>Status</w:t>
          </w:r>
        </w:p>
      </w:docPartBody>
    </w:docPart>
    <w:docPart>
      <w:docPartPr>
        <w:name w:val="DD4FF2A9295748C9A1E00FD335CF4E6F"/>
        <w:category>
          <w:name w:val="General"/>
          <w:gallery w:val="placeholder"/>
        </w:category>
        <w:types>
          <w:type w:val="bbPlcHdr"/>
        </w:types>
        <w:behaviors>
          <w:behavior w:val="content"/>
        </w:behaviors>
        <w:guid w:val="{45C55093-CC73-4F3B-BAF8-B457B1BBC1AF}"/>
      </w:docPartPr>
      <w:docPartBody>
        <w:p w:rsidR="008E6773" w:rsidRDefault="008E6773" w:rsidP="008E6773">
          <w:pPr>
            <w:pStyle w:val="DD4FF2A9295748C9A1E00FD335CF4E6F"/>
          </w:pPr>
          <w:r w:rsidRPr="00F24AB4">
            <w:rPr>
              <w:rStyle w:val="PlaceholderText"/>
            </w:rPr>
            <w:t>Click or tap here to enter text.</w:t>
          </w:r>
        </w:p>
      </w:docPartBody>
    </w:docPart>
    <w:docPart>
      <w:docPartPr>
        <w:name w:val="3C039195F3BB4631852769FB666C7659"/>
        <w:category>
          <w:name w:val="General"/>
          <w:gallery w:val="placeholder"/>
        </w:category>
        <w:types>
          <w:type w:val="bbPlcHdr"/>
        </w:types>
        <w:behaviors>
          <w:behavior w:val="content"/>
        </w:behaviors>
        <w:guid w:val="{224EA94E-886C-4AE5-8142-F07BD06E5040}"/>
      </w:docPartPr>
      <w:docPartBody>
        <w:p w:rsidR="008E6773" w:rsidRDefault="008E6773" w:rsidP="008E6773">
          <w:pPr>
            <w:pStyle w:val="3C039195F3BB4631852769FB666C7659"/>
          </w:pPr>
          <w:r>
            <w:rPr>
              <w:rStyle w:val="PlaceholderText"/>
            </w:rPr>
            <w:t>Commitment Status</w:t>
          </w:r>
        </w:p>
      </w:docPartBody>
    </w:docPart>
    <w:docPart>
      <w:docPartPr>
        <w:name w:val="BAAA7BA9BBAA4253908C32238ADF581D"/>
        <w:category>
          <w:name w:val="General"/>
          <w:gallery w:val="placeholder"/>
        </w:category>
        <w:types>
          <w:type w:val="bbPlcHdr"/>
        </w:types>
        <w:behaviors>
          <w:behavior w:val="content"/>
        </w:behaviors>
        <w:guid w:val="{E60518CE-800F-4183-9521-BFF5708E7D9E}"/>
      </w:docPartPr>
      <w:docPartBody>
        <w:p w:rsidR="008E6773" w:rsidRDefault="008E6773" w:rsidP="008E6773">
          <w:pPr>
            <w:pStyle w:val="BAAA7BA9BBAA4253908C32238ADF581D"/>
          </w:pPr>
          <w:r>
            <w:rPr>
              <w:sz w:val="20"/>
            </w:rPr>
            <w:t>Status</w:t>
          </w:r>
        </w:p>
      </w:docPartBody>
    </w:docPart>
    <w:docPart>
      <w:docPartPr>
        <w:name w:val="84345D5659F14DFF974D71B8A1E39B06"/>
        <w:category>
          <w:name w:val="General"/>
          <w:gallery w:val="placeholder"/>
        </w:category>
        <w:types>
          <w:type w:val="bbPlcHdr"/>
        </w:types>
        <w:behaviors>
          <w:behavior w:val="content"/>
        </w:behaviors>
        <w:guid w:val="{F2389C70-0CE4-4A16-8AB2-21A34063017E}"/>
      </w:docPartPr>
      <w:docPartBody>
        <w:p w:rsidR="008E6773" w:rsidRDefault="008E6773" w:rsidP="008E6773">
          <w:pPr>
            <w:pStyle w:val="84345D5659F14DFF974D71B8A1E39B06"/>
          </w:pPr>
          <w:r>
            <w:rPr>
              <w:sz w:val="20"/>
            </w:rPr>
            <w:t>Status</w:t>
          </w:r>
        </w:p>
      </w:docPartBody>
    </w:docPart>
    <w:docPart>
      <w:docPartPr>
        <w:name w:val="E310BAE469B24230AAD1DBB29CFF0981"/>
        <w:category>
          <w:name w:val="General"/>
          <w:gallery w:val="placeholder"/>
        </w:category>
        <w:types>
          <w:type w:val="bbPlcHdr"/>
        </w:types>
        <w:behaviors>
          <w:behavior w:val="content"/>
        </w:behaviors>
        <w:guid w:val="{282834FC-5E52-4487-9A65-318BB8D36284}"/>
      </w:docPartPr>
      <w:docPartBody>
        <w:p w:rsidR="008E6773" w:rsidRDefault="008E6773" w:rsidP="008E6773">
          <w:pPr>
            <w:pStyle w:val="E310BAE469B24230AAD1DBB29CFF0981"/>
          </w:pPr>
          <w:r>
            <w:rPr>
              <w:sz w:val="20"/>
            </w:rPr>
            <w:t>Status</w:t>
          </w:r>
        </w:p>
      </w:docPartBody>
    </w:docPart>
    <w:docPart>
      <w:docPartPr>
        <w:name w:val="EA664CAF487B4002BDDA53B05C4749E0"/>
        <w:category>
          <w:name w:val="General"/>
          <w:gallery w:val="placeholder"/>
        </w:category>
        <w:types>
          <w:type w:val="bbPlcHdr"/>
        </w:types>
        <w:behaviors>
          <w:behavior w:val="content"/>
        </w:behaviors>
        <w:guid w:val="{EE8AA9BC-5AA8-47C4-8C8F-B54734CF6CB7}"/>
      </w:docPartPr>
      <w:docPartBody>
        <w:p w:rsidR="008E6773" w:rsidRDefault="008E6773" w:rsidP="008E6773">
          <w:pPr>
            <w:pStyle w:val="EA664CAF487B4002BDDA53B05C4749E0"/>
          </w:pPr>
          <w:r>
            <w:rPr>
              <w:sz w:val="20"/>
            </w:rPr>
            <w:t>Status</w:t>
          </w:r>
        </w:p>
      </w:docPartBody>
    </w:docPart>
    <w:docPart>
      <w:docPartPr>
        <w:name w:val="793C4529DE5B4BC7809C2718C0ED7C46"/>
        <w:category>
          <w:name w:val="General"/>
          <w:gallery w:val="placeholder"/>
        </w:category>
        <w:types>
          <w:type w:val="bbPlcHdr"/>
        </w:types>
        <w:behaviors>
          <w:behavior w:val="content"/>
        </w:behaviors>
        <w:guid w:val="{FCD1123F-994E-4ED8-BFBC-19A858C0A907}"/>
      </w:docPartPr>
      <w:docPartBody>
        <w:p w:rsidR="008E6773" w:rsidRDefault="008E6773" w:rsidP="008E6773">
          <w:pPr>
            <w:pStyle w:val="793C4529DE5B4BC7809C2718C0ED7C46"/>
          </w:pPr>
          <w:r>
            <w:rPr>
              <w:sz w:val="20"/>
            </w:rPr>
            <w:t>Status</w:t>
          </w:r>
        </w:p>
      </w:docPartBody>
    </w:docPart>
    <w:docPart>
      <w:docPartPr>
        <w:name w:val="1357B15A410B448DB4E81268EA08FB56"/>
        <w:category>
          <w:name w:val="General"/>
          <w:gallery w:val="placeholder"/>
        </w:category>
        <w:types>
          <w:type w:val="bbPlcHdr"/>
        </w:types>
        <w:behaviors>
          <w:behavior w:val="content"/>
        </w:behaviors>
        <w:guid w:val="{51A221BF-DA8E-4EAA-B5C4-1D8575030F6E}"/>
      </w:docPartPr>
      <w:docPartBody>
        <w:p w:rsidR="008E6773" w:rsidRDefault="008E6773" w:rsidP="008E6773">
          <w:pPr>
            <w:pStyle w:val="1357B15A410B448DB4E81268EA08FB56"/>
          </w:pPr>
          <w:r>
            <w:rPr>
              <w:sz w:val="20"/>
            </w:rPr>
            <w:t>Status</w:t>
          </w:r>
        </w:p>
      </w:docPartBody>
    </w:docPart>
    <w:docPart>
      <w:docPartPr>
        <w:name w:val="6BF598C79C2C4B66A27DD30E70C7854B"/>
        <w:category>
          <w:name w:val="General"/>
          <w:gallery w:val="placeholder"/>
        </w:category>
        <w:types>
          <w:type w:val="bbPlcHdr"/>
        </w:types>
        <w:behaviors>
          <w:behavior w:val="content"/>
        </w:behaviors>
        <w:guid w:val="{5E46880D-289E-4EC1-98AD-AD7CC45EE786}"/>
      </w:docPartPr>
      <w:docPartBody>
        <w:p w:rsidR="008E6773" w:rsidRDefault="008E6773" w:rsidP="008E6773">
          <w:pPr>
            <w:pStyle w:val="6BF598C79C2C4B66A27DD30E70C7854B"/>
          </w:pPr>
          <w:r>
            <w:rPr>
              <w:sz w:val="20"/>
            </w:rPr>
            <w:t>Status</w:t>
          </w:r>
        </w:p>
      </w:docPartBody>
    </w:docPart>
    <w:docPart>
      <w:docPartPr>
        <w:name w:val="0746A37E01E74235809780E758F8DC0D"/>
        <w:category>
          <w:name w:val="General"/>
          <w:gallery w:val="placeholder"/>
        </w:category>
        <w:types>
          <w:type w:val="bbPlcHdr"/>
        </w:types>
        <w:behaviors>
          <w:behavior w:val="content"/>
        </w:behaviors>
        <w:guid w:val="{EEB0473F-847A-433A-8CFE-3A1A419A70B1}"/>
      </w:docPartPr>
      <w:docPartBody>
        <w:p w:rsidR="008E6773" w:rsidRDefault="008E6773" w:rsidP="008E6773">
          <w:pPr>
            <w:pStyle w:val="0746A37E01E74235809780E758F8DC0D"/>
          </w:pPr>
          <w:r w:rsidRPr="00F24AB4">
            <w:rPr>
              <w:rStyle w:val="PlaceholderText"/>
            </w:rPr>
            <w:t>Click or tap here to enter text.</w:t>
          </w:r>
        </w:p>
      </w:docPartBody>
    </w:docPart>
    <w:docPart>
      <w:docPartPr>
        <w:name w:val="8FDC726F7E2B4A54A268DA8C8C4F22D3"/>
        <w:category>
          <w:name w:val="General"/>
          <w:gallery w:val="placeholder"/>
        </w:category>
        <w:types>
          <w:type w:val="bbPlcHdr"/>
        </w:types>
        <w:behaviors>
          <w:behavior w:val="content"/>
        </w:behaviors>
        <w:guid w:val="{8D05ACD3-DF1C-4F0D-A269-71CD358F9BDA}"/>
      </w:docPartPr>
      <w:docPartBody>
        <w:p w:rsidR="008E6773" w:rsidRDefault="008E6773" w:rsidP="008E6773">
          <w:pPr>
            <w:pStyle w:val="8FDC726F7E2B4A54A268DA8C8C4F22D3"/>
          </w:pPr>
          <w:r w:rsidRPr="00F24AB4">
            <w:rPr>
              <w:rStyle w:val="PlaceholderText"/>
            </w:rPr>
            <w:t>Click or tap here to enter text.</w:t>
          </w:r>
        </w:p>
      </w:docPartBody>
    </w:docPart>
    <w:docPart>
      <w:docPartPr>
        <w:name w:val="CC54ADC3A18E402C87A5FA951BEEED16"/>
        <w:category>
          <w:name w:val="General"/>
          <w:gallery w:val="placeholder"/>
        </w:category>
        <w:types>
          <w:type w:val="bbPlcHdr"/>
        </w:types>
        <w:behaviors>
          <w:behavior w:val="content"/>
        </w:behaviors>
        <w:guid w:val="{D43D2411-F6E8-4453-A153-10B2357CD2F0}"/>
      </w:docPartPr>
      <w:docPartBody>
        <w:p w:rsidR="008E6773" w:rsidRDefault="008E6773" w:rsidP="008E6773">
          <w:pPr>
            <w:pStyle w:val="CC54ADC3A18E402C87A5FA951BEEED16"/>
          </w:pPr>
          <w:r w:rsidRPr="00F24AB4">
            <w:rPr>
              <w:rStyle w:val="PlaceholderText"/>
            </w:rPr>
            <w:t>Click or tap here to enter text.</w:t>
          </w:r>
        </w:p>
      </w:docPartBody>
    </w:docPart>
    <w:docPart>
      <w:docPartPr>
        <w:name w:val="68A316A2813447F49D5A6364B912E393"/>
        <w:category>
          <w:name w:val="General"/>
          <w:gallery w:val="placeholder"/>
        </w:category>
        <w:types>
          <w:type w:val="bbPlcHdr"/>
        </w:types>
        <w:behaviors>
          <w:behavior w:val="content"/>
        </w:behaviors>
        <w:guid w:val="{99802D5D-E3A5-4D7D-AD2A-5644EA7C06A1}"/>
      </w:docPartPr>
      <w:docPartBody>
        <w:p w:rsidR="008E6773" w:rsidRDefault="008E6773" w:rsidP="008E6773">
          <w:pPr>
            <w:pStyle w:val="68A316A2813447F49D5A6364B912E393"/>
          </w:pPr>
          <w:r>
            <w:rPr>
              <w:rStyle w:val="PlaceholderText"/>
            </w:rPr>
            <w:t>Commitment Status</w:t>
          </w:r>
        </w:p>
      </w:docPartBody>
    </w:docPart>
    <w:docPart>
      <w:docPartPr>
        <w:name w:val="20BB0C7F1D2D437DB34DD9D57090585A"/>
        <w:category>
          <w:name w:val="General"/>
          <w:gallery w:val="placeholder"/>
        </w:category>
        <w:types>
          <w:type w:val="bbPlcHdr"/>
        </w:types>
        <w:behaviors>
          <w:behavior w:val="content"/>
        </w:behaviors>
        <w:guid w:val="{82CD580E-73CD-4E7B-AA0D-41F623BB6BC2}"/>
      </w:docPartPr>
      <w:docPartBody>
        <w:p w:rsidR="008E6773" w:rsidRDefault="008E6773" w:rsidP="008E6773">
          <w:pPr>
            <w:pStyle w:val="20BB0C7F1D2D437DB34DD9D57090585A"/>
          </w:pPr>
          <w:r>
            <w:rPr>
              <w:sz w:val="20"/>
            </w:rPr>
            <w:t>Status</w:t>
          </w:r>
        </w:p>
      </w:docPartBody>
    </w:docPart>
    <w:docPart>
      <w:docPartPr>
        <w:name w:val="B6FC9894EBBD459EA529E90F408F4218"/>
        <w:category>
          <w:name w:val="General"/>
          <w:gallery w:val="placeholder"/>
        </w:category>
        <w:types>
          <w:type w:val="bbPlcHdr"/>
        </w:types>
        <w:behaviors>
          <w:behavior w:val="content"/>
        </w:behaviors>
        <w:guid w:val="{B05259C7-8BF6-4CCD-BC87-82BB3A304692}"/>
      </w:docPartPr>
      <w:docPartBody>
        <w:p w:rsidR="008E6773" w:rsidRDefault="008E6773" w:rsidP="008E6773">
          <w:pPr>
            <w:pStyle w:val="B6FC9894EBBD459EA529E90F408F4218"/>
          </w:pPr>
          <w:r>
            <w:rPr>
              <w:sz w:val="20"/>
            </w:rPr>
            <w:t>Status</w:t>
          </w:r>
        </w:p>
      </w:docPartBody>
    </w:docPart>
    <w:docPart>
      <w:docPartPr>
        <w:name w:val="CBBE7CF755E5445893135722700FE7B0"/>
        <w:category>
          <w:name w:val="General"/>
          <w:gallery w:val="placeholder"/>
        </w:category>
        <w:types>
          <w:type w:val="bbPlcHdr"/>
        </w:types>
        <w:behaviors>
          <w:behavior w:val="content"/>
        </w:behaviors>
        <w:guid w:val="{106745FE-974E-41B3-822B-261DD0E8D8A0}"/>
      </w:docPartPr>
      <w:docPartBody>
        <w:p w:rsidR="008E6773" w:rsidRDefault="008E6773" w:rsidP="008E6773">
          <w:pPr>
            <w:pStyle w:val="CBBE7CF755E5445893135722700FE7B0"/>
          </w:pPr>
          <w:r>
            <w:rPr>
              <w:sz w:val="20"/>
            </w:rPr>
            <w:t>Status</w:t>
          </w:r>
        </w:p>
      </w:docPartBody>
    </w:docPart>
    <w:docPart>
      <w:docPartPr>
        <w:name w:val="42EE54B58DDA46D686FBE1539F7ABFFC"/>
        <w:category>
          <w:name w:val="General"/>
          <w:gallery w:val="placeholder"/>
        </w:category>
        <w:types>
          <w:type w:val="bbPlcHdr"/>
        </w:types>
        <w:behaviors>
          <w:behavior w:val="content"/>
        </w:behaviors>
        <w:guid w:val="{CBAA7652-7021-4E50-8B59-7781C067854F}"/>
      </w:docPartPr>
      <w:docPartBody>
        <w:p w:rsidR="008E6773" w:rsidRDefault="008E6773" w:rsidP="008E6773">
          <w:pPr>
            <w:pStyle w:val="42EE54B58DDA46D686FBE1539F7ABFFC"/>
          </w:pPr>
          <w:r>
            <w:rPr>
              <w:sz w:val="20"/>
            </w:rPr>
            <w:t>Status</w:t>
          </w:r>
        </w:p>
      </w:docPartBody>
    </w:docPart>
    <w:docPart>
      <w:docPartPr>
        <w:name w:val="240C2A4539A541239D59C94578DB165A"/>
        <w:category>
          <w:name w:val="General"/>
          <w:gallery w:val="placeholder"/>
        </w:category>
        <w:types>
          <w:type w:val="bbPlcHdr"/>
        </w:types>
        <w:behaviors>
          <w:behavior w:val="content"/>
        </w:behaviors>
        <w:guid w:val="{C1B539A4-6B98-4F9D-A694-B94EF4069AF6}"/>
      </w:docPartPr>
      <w:docPartBody>
        <w:p w:rsidR="008E6773" w:rsidRDefault="008E6773" w:rsidP="008E6773">
          <w:pPr>
            <w:pStyle w:val="240C2A4539A541239D59C94578DB165A"/>
          </w:pPr>
          <w:r w:rsidRPr="00F24AB4">
            <w:rPr>
              <w:rStyle w:val="PlaceholderText"/>
            </w:rPr>
            <w:t>Click or tap here to enter text.</w:t>
          </w:r>
        </w:p>
      </w:docPartBody>
    </w:docPart>
    <w:docPart>
      <w:docPartPr>
        <w:name w:val="D58A188E8A9549139B0FF681331919D4"/>
        <w:category>
          <w:name w:val="General"/>
          <w:gallery w:val="placeholder"/>
        </w:category>
        <w:types>
          <w:type w:val="bbPlcHdr"/>
        </w:types>
        <w:behaviors>
          <w:behavior w:val="content"/>
        </w:behaviors>
        <w:guid w:val="{3B426E69-D0CF-4834-BD06-0082D836D674}"/>
      </w:docPartPr>
      <w:docPartBody>
        <w:p w:rsidR="008E6773" w:rsidRDefault="008E6773" w:rsidP="008E6773">
          <w:pPr>
            <w:pStyle w:val="D58A188E8A9549139B0FF681331919D4"/>
          </w:pPr>
          <w:r w:rsidRPr="00F24AB4">
            <w:rPr>
              <w:rStyle w:val="PlaceholderText"/>
            </w:rPr>
            <w:t>Click or tap here to enter text.</w:t>
          </w:r>
        </w:p>
      </w:docPartBody>
    </w:docPart>
    <w:docPart>
      <w:docPartPr>
        <w:name w:val="FF6494EAEA8F4B5286173A579699EB9C"/>
        <w:category>
          <w:name w:val="General"/>
          <w:gallery w:val="placeholder"/>
        </w:category>
        <w:types>
          <w:type w:val="bbPlcHdr"/>
        </w:types>
        <w:behaviors>
          <w:behavior w:val="content"/>
        </w:behaviors>
        <w:guid w:val="{C3EB1E65-7451-4D54-A594-859AC46835E8}"/>
      </w:docPartPr>
      <w:docPartBody>
        <w:p w:rsidR="008E6773" w:rsidRDefault="008E6773" w:rsidP="008E6773">
          <w:pPr>
            <w:pStyle w:val="FF6494EAEA8F4B5286173A579699EB9C"/>
          </w:pPr>
          <w:r>
            <w:rPr>
              <w:rStyle w:val="PlaceholderText"/>
            </w:rPr>
            <w:t>Commitment Status</w:t>
          </w:r>
        </w:p>
      </w:docPartBody>
    </w:docPart>
    <w:docPart>
      <w:docPartPr>
        <w:name w:val="0C92C608A1FD4C6EBF7CB17F6979D36F"/>
        <w:category>
          <w:name w:val="General"/>
          <w:gallery w:val="placeholder"/>
        </w:category>
        <w:types>
          <w:type w:val="bbPlcHdr"/>
        </w:types>
        <w:behaviors>
          <w:behavior w:val="content"/>
        </w:behaviors>
        <w:guid w:val="{F53AE377-C1A7-45C4-88B1-E3B2A23ECDFC}"/>
      </w:docPartPr>
      <w:docPartBody>
        <w:p w:rsidR="000B463D" w:rsidRDefault="008E6773" w:rsidP="008E6773">
          <w:pPr>
            <w:pStyle w:val="0C92C608A1FD4C6EBF7CB17F6979D36F"/>
          </w:pPr>
          <w:r w:rsidRPr="00F24AB4">
            <w:rPr>
              <w:rStyle w:val="PlaceholderText"/>
            </w:rPr>
            <w:t>Click or tap here to enter text.</w:t>
          </w:r>
        </w:p>
      </w:docPartBody>
    </w:docPart>
    <w:docPart>
      <w:docPartPr>
        <w:name w:val="1F7F1B5337A14E17A4C4BC3F7CE7B66C"/>
        <w:category>
          <w:name w:val="General"/>
          <w:gallery w:val="placeholder"/>
        </w:category>
        <w:types>
          <w:type w:val="bbPlcHdr"/>
        </w:types>
        <w:behaviors>
          <w:behavior w:val="content"/>
        </w:behaviors>
        <w:guid w:val="{BEACBDC3-A1D1-4E1B-9DA9-8230263191AB}"/>
      </w:docPartPr>
      <w:docPartBody>
        <w:p w:rsidR="000B463D" w:rsidRDefault="008E6773" w:rsidP="008E6773">
          <w:pPr>
            <w:pStyle w:val="1F7F1B5337A14E17A4C4BC3F7CE7B66C"/>
          </w:pPr>
          <w:r w:rsidRPr="00F24AB4">
            <w:rPr>
              <w:rStyle w:val="PlaceholderText"/>
            </w:rPr>
            <w:t>Click or tap here to enter text.</w:t>
          </w:r>
        </w:p>
      </w:docPartBody>
    </w:docPart>
    <w:docPart>
      <w:docPartPr>
        <w:name w:val="6C28DC7899A842FB80FBE53A584C846A"/>
        <w:category>
          <w:name w:val="General"/>
          <w:gallery w:val="placeholder"/>
        </w:category>
        <w:types>
          <w:type w:val="bbPlcHdr"/>
        </w:types>
        <w:behaviors>
          <w:behavior w:val="content"/>
        </w:behaviors>
        <w:guid w:val="{5F23D4D4-2346-4B3A-AD68-9CC201C7F610}"/>
      </w:docPartPr>
      <w:docPartBody>
        <w:p w:rsidR="000B463D" w:rsidRDefault="008E6773" w:rsidP="008E6773">
          <w:pPr>
            <w:pStyle w:val="6C28DC7899A842FB80FBE53A584C846A"/>
          </w:pPr>
          <w:r w:rsidRPr="00F24AB4">
            <w:rPr>
              <w:rStyle w:val="PlaceholderText"/>
            </w:rPr>
            <w:t>Click or tap here to enter text.</w:t>
          </w:r>
        </w:p>
      </w:docPartBody>
    </w:docPart>
    <w:docPart>
      <w:docPartPr>
        <w:name w:val="5E68EE186F244F92B8635236140ADF67"/>
        <w:category>
          <w:name w:val="General"/>
          <w:gallery w:val="placeholder"/>
        </w:category>
        <w:types>
          <w:type w:val="bbPlcHdr"/>
        </w:types>
        <w:behaviors>
          <w:behavior w:val="content"/>
        </w:behaviors>
        <w:guid w:val="{BF64CC2D-B2A7-4BE1-826B-F737E1F6CEB2}"/>
      </w:docPartPr>
      <w:docPartBody>
        <w:p w:rsidR="000B463D" w:rsidRDefault="008E6773" w:rsidP="008E6773">
          <w:pPr>
            <w:pStyle w:val="5E68EE186F244F92B8635236140ADF67"/>
          </w:pPr>
          <w:r w:rsidRPr="00F24AB4">
            <w:rPr>
              <w:rStyle w:val="PlaceholderText"/>
            </w:rPr>
            <w:t>Click or tap here to enter text.</w:t>
          </w:r>
        </w:p>
      </w:docPartBody>
    </w:docPart>
    <w:docPart>
      <w:docPartPr>
        <w:name w:val="E61A42EA85E44889B0C00F00833B154E"/>
        <w:category>
          <w:name w:val="General"/>
          <w:gallery w:val="placeholder"/>
        </w:category>
        <w:types>
          <w:type w:val="bbPlcHdr"/>
        </w:types>
        <w:behaviors>
          <w:behavior w:val="content"/>
        </w:behaviors>
        <w:guid w:val="{47D9E0D5-00B4-44D7-A1AC-CD558E77B295}"/>
      </w:docPartPr>
      <w:docPartBody>
        <w:p w:rsidR="000B463D" w:rsidRDefault="008E6773" w:rsidP="008E6773">
          <w:pPr>
            <w:pStyle w:val="E61A42EA85E44889B0C00F00833B154E"/>
          </w:pPr>
          <w:r w:rsidRPr="00F24AB4">
            <w:rPr>
              <w:rStyle w:val="PlaceholderText"/>
            </w:rPr>
            <w:t>Click or tap here to enter text.</w:t>
          </w:r>
        </w:p>
      </w:docPartBody>
    </w:docPart>
    <w:docPart>
      <w:docPartPr>
        <w:name w:val="B40BF55849B84A7A8C31B65739D150F1"/>
        <w:category>
          <w:name w:val="General"/>
          <w:gallery w:val="placeholder"/>
        </w:category>
        <w:types>
          <w:type w:val="bbPlcHdr"/>
        </w:types>
        <w:behaviors>
          <w:behavior w:val="content"/>
        </w:behaviors>
        <w:guid w:val="{2816D2F2-7A55-4CAF-B214-674E5F118ADE}"/>
      </w:docPartPr>
      <w:docPartBody>
        <w:p w:rsidR="000B463D" w:rsidRDefault="008E6773" w:rsidP="008E6773">
          <w:pPr>
            <w:pStyle w:val="B40BF55849B84A7A8C31B65739D150F1"/>
          </w:pPr>
          <w:r w:rsidRPr="00F24AB4">
            <w:rPr>
              <w:rStyle w:val="PlaceholderText"/>
            </w:rPr>
            <w:t>Click or tap here to enter text.</w:t>
          </w:r>
        </w:p>
      </w:docPartBody>
    </w:docPart>
    <w:docPart>
      <w:docPartPr>
        <w:name w:val="0D3E8A34C80944638F1482B301557B2C"/>
        <w:category>
          <w:name w:val="General"/>
          <w:gallery w:val="placeholder"/>
        </w:category>
        <w:types>
          <w:type w:val="bbPlcHdr"/>
        </w:types>
        <w:behaviors>
          <w:behavior w:val="content"/>
        </w:behaviors>
        <w:guid w:val="{00D074F6-E5A3-4917-8646-22A628477321}"/>
      </w:docPartPr>
      <w:docPartBody>
        <w:p w:rsidR="000B463D" w:rsidRDefault="008E6773" w:rsidP="008E6773">
          <w:pPr>
            <w:pStyle w:val="0D3E8A34C80944638F1482B301557B2C"/>
          </w:pPr>
          <w:r w:rsidRPr="00F24AB4">
            <w:rPr>
              <w:rStyle w:val="PlaceholderText"/>
            </w:rPr>
            <w:t>Click or tap here to enter text.</w:t>
          </w:r>
        </w:p>
      </w:docPartBody>
    </w:docPart>
    <w:docPart>
      <w:docPartPr>
        <w:name w:val="115F9AA03EB0435CB658052F968CADE1"/>
        <w:category>
          <w:name w:val="General"/>
          <w:gallery w:val="placeholder"/>
        </w:category>
        <w:types>
          <w:type w:val="bbPlcHdr"/>
        </w:types>
        <w:behaviors>
          <w:behavior w:val="content"/>
        </w:behaviors>
        <w:guid w:val="{26C22577-953F-4550-AE98-E669071411C8}"/>
      </w:docPartPr>
      <w:docPartBody>
        <w:p w:rsidR="000B463D" w:rsidRDefault="008E6773" w:rsidP="008E6773">
          <w:pPr>
            <w:pStyle w:val="115F9AA03EB0435CB658052F968CADE1"/>
          </w:pPr>
          <w:r>
            <w:rPr>
              <w:sz w:val="20"/>
            </w:rPr>
            <w:t>Status</w:t>
          </w:r>
        </w:p>
      </w:docPartBody>
    </w:docPart>
    <w:docPart>
      <w:docPartPr>
        <w:name w:val="C3C784879BB54B64B5BE5A4DE33F3812"/>
        <w:category>
          <w:name w:val="General"/>
          <w:gallery w:val="placeholder"/>
        </w:category>
        <w:types>
          <w:type w:val="bbPlcHdr"/>
        </w:types>
        <w:behaviors>
          <w:behavior w:val="content"/>
        </w:behaviors>
        <w:guid w:val="{61567717-84D9-40B0-9295-C86202DCFABE}"/>
      </w:docPartPr>
      <w:docPartBody>
        <w:p w:rsidR="000B463D" w:rsidRDefault="008E6773" w:rsidP="008E6773">
          <w:pPr>
            <w:pStyle w:val="C3C784879BB54B64B5BE5A4DE33F3812"/>
          </w:pPr>
          <w:r w:rsidRPr="00F24AB4">
            <w:rPr>
              <w:rStyle w:val="PlaceholderText"/>
            </w:rPr>
            <w:t>Click or tap here to enter text.</w:t>
          </w:r>
        </w:p>
      </w:docPartBody>
    </w:docPart>
    <w:docPart>
      <w:docPartPr>
        <w:name w:val="5F4C4318FA0F4826B897E827ADD8A223"/>
        <w:category>
          <w:name w:val="General"/>
          <w:gallery w:val="placeholder"/>
        </w:category>
        <w:types>
          <w:type w:val="bbPlcHdr"/>
        </w:types>
        <w:behaviors>
          <w:behavior w:val="content"/>
        </w:behaviors>
        <w:guid w:val="{20CEAADF-9495-4881-8F80-FACD213BD33B}"/>
      </w:docPartPr>
      <w:docPartBody>
        <w:p w:rsidR="000B463D" w:rsidRDefault="008E6773" w:rsidP="008E6773">
          <w:pPr>
            <w:pStyle w:val="5F4C4318FA0F4826B897E827ADD8A223"/>
          </w:pPr>
          <w:r w:rsidRPr="00F24AB4">
            <w:rPr>
              <w:rStyle w:val="PlaceholderText"/>
            </w:rPr>
            <w:t>Click or tap here to enter text.</w:t>
          </w:r>
        </w:p>
      </w:docPartBody>
    </w:docPart>
    <w:docPart>
      <w:docPartPr>
        <w:name w:val="39085F1FE56747C4B20634DAADDCA80E"/>
        <w:category>
          <w:name w:val="General"/>
          <w:gallery w:val="placeholder"/>
        </w:category>
        <w:types>
          <w:type w:val="bbPlcHdr"/>
        </w:types>
        <w:behaviors>
          <w:behavior w:val="content"/>
        </w:behaviors>
        <w:guid w:val="{DB5B31AF-F828-4B89-97E9-C195E4A64740}"/>
      </w:docPartPr>
      <w:docPartBody>
        <w:p w:rsidR="000B463D" w:rsidRDefault="008E6773" w:rsidP="008E6773">
          <w:pPr>
            <w:pStyle w:val="39085F1FE56747C4B20634DAADDCA80E"/>
          </w:pPr>
          <w:r w:rsidRPr="00F24AB4">
            <w:rPr>
              <w:rStyle w:val="PlaceholderText"/>
            </w:rPr>
            <w:t>Click or tap here to enter text.</w:t>
          </w:r>
        </w:p>
      </w:docPartBody>
    </w:docPart>
    <w:docPart>
      <w:docPartPr>
        <w:name w:val="0AF6FEFF5B63415C9708B8C51F79BE63"/>
        <w:category>
          <w:name w:val="General"/>
          <w:gallery w:val="placeholder"/>
        </w:category>
        <w:types>
          <w:type w:val="bbPlcHdr"/>
        </w:types>
        <w:behaviors>
          <w:behavior w:val="content"/>
        </w:behaviors>
        <w:guid w:val="{E98F9A0E-3061-4660-882B-51E8551BD0A1}"/>
      </w:docPartPr>
      <w:docPartBody>
        <w:p w:rsidR="000B463D" w:rsidRDefault="008E6773" w:rsidP="008E6773">
          <w:pPr>
            <w:pStyle w:val="0AF6FEFF5B63415C9708B8C51F79BE63"/>
          </w:pPr>
          <w:r w:rsidRPr="00F24AB4">
            <w:rPr>
              <w:rStyle w:val="PlaceholderText"/>
            </w:rPr>
            <w:t>Click or tap here to enter text.</w:t>
          </w:r>
        </w:p>
      </w:docPartBody>
    </w:docPart>
    <w:docPart>
      <w:docPartPr>
        <w:name w:val="A366D246BCC74F79BD2D6E0E7D8935BC"/>
        <w:category>
          <w:name w:val="General"/>
          <w:gallery w:val="placeholder"/>
        </w:category>
        <w:types>
          <w:type w:val="bbPlcHdr"/>
        </w:types>
        <w:behaviors>
          <w:behavior w:val="content"/>
        </w:behaviors>
        <w:guid w:val="{A6487BCC-A543-4F89-AA30-D05CB14899BE}"/>
      </w:docPartPr>
      <w:docPartBody>
        <w:p w:rsidR="000B463D" w:rsidRDefault="008E6773" w:rsidP="008E6773">
          <w:pPr>
            <w:pStyle w:val="A366D246BCC74F79BD2D6E0E7D8935BC"/>
          </w:pPr>
          <w:r w:rsidRPr="00F24AB4">
            <w:rPr>
              <w:rStyle w:val="PlaceholderText"/>
            </w:rPr>
            <w:t>Click or tap here to enter text.</w:t>
          </w:r>
        </w:p>
      </w:docPartBody>
    </w:docPart>
    <w:docPart>
      <w:docPartPr>
        <w:name w:val="4FF6871DF4A443E5BF2256473CF38F61"/>
        <w:category>
          <w:name w:val="General"/>
          <w:gallery w:val="placeholder"/>
        </w:category>
        <w:types>
          <w:type w:val="bbPlcHdr"/>
        </w:types>
        <w:behaviors>
          <w:behavior w:val="content"/>
        </w:behaviors>
        <w:guid w:val="{2A0D8EB4-7821-4764-BB7D-20A35A017656}"/>
      </w:docPartPr>
      <w:docPartBody>
        <w:p w:rsidR="000B463D" w:rsidRDefault="008E6773" w:rsidP="008E6773">
          <w:pPr>
            <w:pStyle w:val="4FF6871DF4A443E5BF2256473CF38F61"/>
          </w:pPr>
          <w:r w:rsidRPr="00F24AB4">
            <w:rPr>
              <w:rStyle w:val="PlaceholderText"/>
            </w:rPr>
            <w:t>Click or tap here to enter text.</w:t>
          </w:r>
        </w:p>
      </w:docPartBody>
    </w:docPart>
    <w:docPart>
      <w:docPartPr>
        <w:name w:val="E0DF060B808549F4BD8AEFACB85ED6F7"/>
        <w:category>
          <w:name w:val="General"/>
          <w:gallery w:val="placeholder"/>
        </w:category>
        <w:types>
          <w:type w:val="bbPlcHdr"/>
        </w:types>
        <w:behaviors>
          <w:behavior w:val="content"/>
        </w:behaviors>
        <w:guid w:val="{2BF9A4A9-91E7-4343-9545-E17BE37CFB21}"/>
      </w:docPartPr>
      <w:docPartBody>
        <w:p w:rsidR="00000000" w:rsidRDefault="005951F6" w:rsidP="005951F6">
          <w:pPr>
            <w:pStyle w:val="E0DF060B808549F4BD8AEFACB85ED6F7"/>
          </w:pPr>
          <w:r w:rsidRPr="00F24AB4">
            <w:rPr>
              <w:rStyle w:val="PlaceholderText"/>
            </w:rPr>
            <w:t>Click or tap here to enter text.</w:t>
          </w:r>
        </w:p>
      </w:docPartBody>
    </w:docPart>
    <w:docPart>
      <w:docPartPr>
        <w:name w:val="2257BD1CCC864C10ACAE7DB8D83E77D8"/>
        <w:category>
          <w:name w:val="General"/>
          <w:gallery w:val="placeholder"/>
        </w:category>
        <w:types>
          <w:type w:val="bbPlcHdr"/>
        </w:types>
        <w:behaviors>
          <w:behavior w:val="content"/>
        </w:behaviors>
        <w:guid w:val="{48F861CD-C99A-45AC-B3E1-805DECCA06D3}"/>
      </w:docPartPr>
      <w:docPartBody>
        <w:p w:rsidR="00000000" w:rsidRDefault="005951F6" w:rsidP="005951F6">
          <w:pPr>
            <w:pStyle w:val="2257BD1CCC864C10ACAE7DB8D83E77D8"/>
          </w:pPr>
          <w:r w:rsidRPr="00F24AB4">
            <w:rPr>
              <w:rStyle w:val="PlaceholderText"/>
            </w:rPr>
            <w:t>Click or tap here to enter text.</w:t>
          </w:r>
        </w:p>
      </w:docPartBody>
    </w:docPart>
    <w:docPart>
      <w:docPartPr>
        <w:name w:val="9853A86B02AB4CDA988F790CBC629411"/>
        <w:category>
          <w:name w:val="General"/>
          <w:gallery w:val="placeholder"/>
        </w:category>
        <w:types>
          <w:type w:val="bbPlcHdr"/>
        </w:types>
        <w:behaviors>
          <w:behavior w:val="content"/>
        </w:behaviors>
        <w:guid w:val="{283465B5-0DA6-4412-95DE-02F391D5B787}"/>
      </w:docPartPr>
      <w:docPartBody>
        <w:p w:rsidR="00000000" w:rsidRDefault="005951F6" w:rsidP="005951F6">
          <w:pPr>
            <w:pStyle w:val="9853A86B02AB4CDA988F790CBC629411"/>
          </w:pPr>
          <w:r w:rsidRPr="00F24AB4">
            <w:rPr>
              <w:rStyle w:val="PlaceholderText"/>
            </w:rPr>
            <w:t>Click or tap here to enter text.</w:t>
          </w:r>
        </w:p>
      </w:docPartBody>
    </w:docPart>
    <w:docPart>
      <w:docPartPr>
        <w:name w:val="9BF5C2EAFDA74CF582464DA9544FF3E5"/>
        <w:category>
          <w:name w:val="General"/>
          <w:gallery w:val="placeholder"/>
        </w:category>
        <w:types>
          <w:type w:val="bbPlcHdr"/>
        </w:types>
        <w:behaviors>
          <w:behavior w:val="content"/>
        </w:behaviors>
        <w:guid w:val="{DC026146-7DB6-48D2-865A-DB5D57B6E455}"/>
      </w:docPartPr>
      <w:docPartBody>
        <w:p w:rsidR="00000000" w:rsidRDefault="005951F6" w:rsidP="005951F6">
          <w:pPr>
            <w:pStyle w:val="9BF5C2EAFDA74CF582464DA9544FF3E5"/>
          </w:pPr>
          <w:r w:rsidRPr="00F24AB4">
            <w:rPr>
              <w:rStyle w:val="PlaceholderText"/>
            </w:rPr>
            <w:t>Click or tap here to enter text.</w:t>
          </w:r>
        </w:p>
      </w:docPartBody>
    </w:docPart>
    <w:docPart>
      <w:docPartPr>
        <w:name w:val="5B969E938B6C4B2FAC24F0C9D5108216"/>
        <w:category>
          <w:name w:val="General"/>
          <w:gallery w:val="placeholder"/>
        </w:category>
        <w:types>
          <w:type w:val="bbPlcHdr"/>
        </w:types>
        <w:behaviors>
          <w:behavior w:val="content"/>
        </w:behaviors>
        <w:guid w:val="{DED6D881-DC5D-4C51-A703-F05F4CEBAA5E}"/>
      </w:docPartPr>
      <w:docPartBody>
        <w:p w:rsidR="00000000" w:rsidRDefault="005951F6" w:rsidP="005951F6">
          <w:pPr>
            <w:pStyle w:val="5B969E938B6C4B2FAC24F0C9D5108216"/>
          </w:pPr>
          <w:r w:rsidRPr="00F24AB4">
            <w:rPr>
              <w:rStyle w:val="PlaceholderText"/>
            </w:rPr>
            <w:t>Click or tap here to enter text.</w:t>
          </w:r>
        </w:p>
      </w:docPartBody>
    </w:docPart>
    <w:docPart>
      <w:docPartPr>
        <w:name w:val="B1D5CC0448B5429886CFF53B420945FE"/>
        <w:category>
          <w:name w:val="General"/>
          <w:gallery w:val="placeholder"/>
        </w:category>
        <w:types>
          <w:type w:val="bbPlcHdr"/>
        </w:types>
        <w:behaviors>
          <w:behavior w:val="content"/>
        </w:behaviors>
        <w:guid w:val="{080F06CE-EBE2-4283-8BB7-BBC5C9D6B339}"/>
      </w:docPartPr>
      <w:docPartBody>
        <w:p w:rsidR="00000000" w:rsidRDefault="005951F6" w:rsidP="005951F6">
          <w:pPr>
            <w:pStyle w:val="B1D5CC0448B5429886CFF53B420945FE"/>
          </w:pPr>
          <w:r>
            <w:rPr>
              <w:sz w:val="20"/>
            </w:rPr>
            <w:t>Status</w:t>
          </w:r>
        </w:p>
      </w:docPartBody>
    </w:docPart>
    <w:docPart>
      <w:docPartPr>
        <w:name w:val="07AEAF2524A64DEA91173EFF1A93B866"/>
        <w:category>
          <w:name w:val="General"/>
          <w:gallery w:val="placeholder"/>
        </w:category>
        <w:types>
          <w:type w:val="bbPlcHdr"/>
        </w:types>
        <w:behaviors>
          <w:behavior w:val="content"/>
        </w:behaviors>
        <w:guid w:val="{65923B63-C12E-4938-9A41-2CCCFEA13A81}"/>
      </w:docPartPr>
      <w:docPartBody>
        <w:p w:rsidR="00000000" w:rsidRDefault="005951F6" w:rsidP="005951F6">
          <w:pPr>
            <w:pStyle w:val="07AEAF2524A64DEA91173EFF1A93B866"/>
          </w:pPr>
          <w:r>
            <w:rPr>
              <w:sz w:val="20"/>
            </w:rPr>
            <w:t>Status</w:t>
          </w:r>
        </w:p>
      </w:docPartBody>
    </w:docPart>
    <w:docPart>
      <w:docPartPr>
        <w:name w:val="3857CF1BDB884A3098EA9B7AA5939BBF"/>
        <w:category>
          <w:name w:val="General"/>
          <w:gallery w:val="placeholder"/>
        </w:category>
        <w:types>
          <w:type w:val="bbPlcHdr"/>
        </w:types>
        <w:behaviors>
          <w:behavior w:val="content"/>
        </w:behaviors>
        <w:guid w:val="{C864989A-4497-4BED-8A75-09DD43CB1714}"/>
      </w:docPartPr>
      <w:docPartBody>
        <w:p w:rsidR="00000000" w:rsidRDefault="005951F6" w:rsidP="005951F6">
          <w:pPr>
            <w:pStyle w:val="3857CF1BDB884A3098EA9B7AA5939BBF"/>
          </w:pPr>
          <w:r>
            <w:rPr>
              <w:sz w:val="20"/>
            </w:rPr>
            <w:t>Status</w:t>
          </w:r>
        </w:p>
      </w:docPartBody>
    </w:docPart>
    <w:docPart>
      <w:docPartPr>
        <w:name w:val="E3D70B23C0D643E78464FB91B49B05D3"/>
        <w:category>
          <w:name w:val="General"/>
          <w:gallery w:val="placeholder"/>
        </w:category>
        <w:types>
          <w:type w:val="bbPlcHdr"/>
        </w:types>
        <w:behaviors>
          <w:behavior w:val="content"/>
        </w:behaviors>
        <w:guid w:val="{C2B6E273-0741-4A08-A8AF-B60AFB0168C1}"/>
      </w:docPartPr>
      <w:docPartBody>
        <w:p w:rsidR="00000000" w:rsidRDefault="005951F6" w:rsidP="005951F6">
          <w:pPr>
            <w:pStyle w:val="E3D70B23C0D643E78464FB91B49B05D3"/>
          </w:pPr>
          <w:r>
            <w:rPr>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773"/>
    <w:rsid w:val="000A5962"/>
    <w:rsid w:val="000B463D"/>
    <w:rsid w:val="005951F6"/>
    <w:rsid w:val="008E6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1F6"/>
    <w:rPr>
      <w:color w:val="808080"/>
    </w:rPr>
  </w:style>
  <w:style w:type="paragraph" w:customStyle="1" w:styleId="AE5DA8BFFE894D838C66F18F6BD826C9">
    <w:name w:val="AE5DA8BFFE894D838C66F18F6BD826C9"/>
    <w:rsid w:val="008E6773"/>
  </w:style>
  <w:style w:type="paragraph" w:customStyle="1" w:styleId="C24D51236D4F4D40B8A2FF53317C79D0">
    <w:name w:val="C24D51236D4F4D40B8A2FF53317C79D0"/>
    <w:rsid w:val="008E6773"/>
  </w:style>
  <w:style w:type="paragraph" w:customStyle="1" w:styleId="D06AD5573DD14F82A657DAFD8E8E9D0B">
    <w:name w:val="D06AD5573DD14F82A657DAFD8E8E9D0B"/>
    <w:rsid w:val="008E6773"/>
  </w:style>
  <w:style w:type="paragraph" w:customStyle="1" w:styleId="C0CE5FB62F5E40ACAAD0A75FE7CDB4A3">
    <w:name w:val="C0CE5FB62F5E40ACAAD0A75FE7CDB4A3"/>
    <w:rsid w:val="008E6773"/>
  </w:style>
  <w:style w:type="paragraph" w:customStyle="1" w:styleId="8C85256CAF174A35B38D62E2B7E9E7ED">
    <w:name w:val="8C85256CAF174A35B38D62E2B7E9E7ED"/>
    <w:rsid w:val="008E6773"/>
  </w:style>
  <w:style w:type="paragraph" w:customStyle="1" w:styleId="262EB34C5179496B865D4575E25AE304">
    <w:name w:val="262EB34C5179496B865D4575E25AE304"/>
    <w:rsid w:val="008E6773"/>
  </w:style>
  <w:style w:type="paragraph" w:customStyle="1" w:styleId="398EA52E8B2B4DF4BD550E68A7950D26">
    <w:name w:val="398EA52E8B2B4DF4BD550E68A7950D26"/>
    <w:rsid w:val="008E6773"/>
  </w:style>
  <w:style w:type="paragraph" w:customStyle="1" w:styleId="F94BD4C35FE2445FAAD9802AAB182E31">
    <w:name w:val="F94BD4C35FE2445FAAD9802AAB182E31"/>
    <w:rsid w:val="008E6773"/>
  </w:style>
  <w:style w:type="paragraph" w:customStyle="1" w:styleId="69732620ABB14A618D76E000330DF089">
    <w:name w:val="69732620ABB14A618D76E000330DF089"/>
    <w:rsid w:val="008E6773"/>
  </w:style>
  <w:style w:type="paragraph" w:customStyle="1" w:styleId="560D3E92C6104A92AF07C6ABC098E0BC">
    <w:name w:val="560D3E92C6104A92AF07C6ABC098E0BC"/>
    <w:rsid w:val="008E6773"/>
  </w:style>
  <w:style w:type="paragraph" w:customStyle="1" w:styleId="97E17B0E643A4529AA15DE55CD566F3A">
    <w:name w:val="97E17B0E643A4529AA15DE55CD566F3A"/>
    <w:rsid w:val="008E6773"/>
  </w:style>
  <w:style w:type="paragraph" w:customStyle="1" w:styleId="DD4FF2A9295748C9A1E00FD335CF4E6F">
    <w:name w:val="DD4FF2A9295748C9A1E00FD335CF4E6F"/>
    <w:rsid w:val="008E6773"/>
  </w:style>
  <w:style w:type="paragraph" w:customStyle="1" w:styleId="3C039195F3BB4631852769FB666C7659">
    <w:name w:val="3C039195F3BB4631852769FB666C7659"/>
    <w:rsid w:val="008E6773"/>
  </w:style>
  <w:style w:type="paragraph" w:customStyle="1" w:styleId="BAAA7BA9BBAA4253908C32238ADF581D">
    <w:name w:val="BAAA7BA9BBAA4253908C32238ADF581D"/>
    <w:rsid w:val="008E6773"/>
  </w:style>
  <w:style w:type="paragraph" w:customStyle="1" w:styleId="84345D5659F14DFF974D71B8A1E39B06">
    <w:name w:val="84345D5659F14DFF974D71B8A1E39B06"/>
    <w:rsid w:val="008E6773"/>
  </w:style>
  <w:style w:type="paragraph" w:customStyle="1" w:styleId="223F03635AC0429EAA499C5976657612">
    <w:name w:val="223F03635AC0429EAA499C5976657612"/>
    <w:rsid w:val="008E6773"/>
  </w:style>
  <w:style w:type="paragraph" w:customStyle="1" w:styleId="E310BAE469B24230AAD1DBB29CFF0981">
    <w:name w:val="E310BAE469B24230AAD1DBB29CFF0981"/>
    <w:rsid w:val="008E6773"/>
  </w:style>
  <w:style w:type="paragraph" w:customStyle="1" w:styleId="EA664CAF487B4002BDDA53B05C4749E0">
    <w:name w:val="EA664CAF487B4002BDDA53B05C4749E0"/>
    <w:rsid w:val="008E6773"/>
  </w:style>
  <w:style w:type="paragraph" w:customStyle="1" w:styleId="793C4529DE5B4BC7809C2718C0ED7C46">
    <w:name w:val="793C4529DE5B4BC7809C2718C0ED7C46"/>
    <w:rsid w:val="008E6773"/>
  </w:style>
  <w:style w:type="paragraph" w:customStyle="1" w:styleId="1357B15A410B448DB4E81268EA08FB56">
    <w:name w:val="1357B15A410B448DB4E81268EA08FB56"/>
    <w:rsid w:val="008E6773"/>
  </w:style>
  <w:style w:type="paragraph" w:customStyle="1" w:styleId="6BF598C79C2C4B66A27DD30E70C7854B">
    <w:name w:val="6BF598C79C2C4B66A27DD30E70C7854B"/>
    <w:rsid w:val="008E6773"/>
  </w:style>
  <w:style w:type="paragraph" w:customStyle="1" w:styleId="0746A37E01E74235809780E758F8DC0D">
    <w:name w:val="0746A37E01E74235809780E758F8DC0D"/>
    <w:rsid w:val="008E6773"/>
  </w:style>
  <w:style w:type="paragraph" w:customStyle="1" w:styleId="8FDC726F7E2B4A54A268DA8C8C4F22D3">
    <w:name w:val="8FDC726F7E2B4A54A268DA8C8C4F22D3"/>
    <w:rsid w:val="008E6773"/>
  </w:style>
  <w:style w:type="paragraph" w:customStyle="1" w:styleId="712894A6F1614F209558985FE027D825">
    <w:name w:val="712894A6F1614F209558985FE027D825"/>
    <w:rsid w:val="008E6773"/>
  </w:style>
  <w:style w:type="paragraph" w:customStyle="1" w:styleId="06DE242A08614F92B1C05772ADCE607F">
    <w:name w:val="06DE242A08614F92B1C05772ADCE607F"/>
    <w:rsid w:val="008E6773"/>
  </w:style>
  <w:style w:type="paragraph" w:customStyle="1" w:styleId="CB30D3527DB245C08E036B00FC236F06">
    <w:name w:val="CB30D3527DB245C08E036B00FC236F06"/>
    <w:rsid w:val="008E6773"/>
  </w:style>
  <w:style w:type="paragraph" w:customStyle="1" w:styleId="24ABF9AF147947DB9C162F9C3AA83F4F">
    <w:name w:val="24ABF9AF147947DB9C162F9C3AA83F4F"/>
    <w:rsid w:val="008E6773"/>
  </w:style>
  <w:style w:type="paragraph" w:customStyle="1" w:styleId="19E49542E883469AB4C3C5132306DE69">
    <w:name w:val="19E49542E883469AB4C3C5132306DE69"/>
    <w:rsid w:val="008E6773"/>
  </w:style>
  <w:style w:type="paragraph" w:customStyle="1" w:styleId="7BECA6F2752C422D9C2FD34A9A608394">
    <w:name w:val="7BECA6F2752C422D9C2FD34A9A608394"/>
    <w:rsid w:val="008E6773"/>
  </w:style>
  <w:style w:type="paragraph" w:customStyle="1" w:styleId="1CAB860EED834AEAB03B317C2F4AACAB">
    <w:name w:val="1CAB860EED834AEAB03B317C2F4AACAB"/>
    <w:rsid w:val="008E6773"/>
  </w:style>
  <w:style w:type="paragraph" w:customStyle="1" w:styleId="F362C4B078A84080B74DDC4F9CBA373E">
    <w:name w:val="F362C4B078A84080B74DDC4F9CBA373E"/>
    <w:rsid w:val="008E6773"/>
  </w:style>
  <w:style w:type="paragraph" w:customStyle="1" w:styleId="7C4C5F38DFAB4F1F995EF21BF2ED52C0">
    <w:name w:val="7C4C5F38DFAB4F1F995EF21BF2ED52C0"/>
    <w:rsid w:val="008E6773"/>
  </w:style>
  <w:style w:type="paragraph" w:customStyle="1" w:styleId="67C436AD850B45CFB89FEFF7E218B075">
    <w:name w:val="67C436AD850B45CFB89FEFF7E218B075"/>
    <w:rsid w:val="008E6773"/>
  </w:style>
  <w:style w:type="paragraph" w:customStyle="1" w:styleId="06C38F43A2D34CABB150EEE6AEEC0822">
    <w:name w:val="06C38F43A2D34CABB150EEE6AEEC0822"/>
    <w:rsid w:val="008E6773"/>
  </w:style>
  <w:style w:type="paragraph" w:customStyle="1" w:styleId="CC54ADC3A18E402C87A5FA951BEEED16">
    <w:name w:val="CC54ADC3A18E402C87A5FA951BEEED16"/>
    <w:rsid w:val="008E6773"/>
  </w:style>
  <w:style w:type="paragraph" w:customStyle="1" w:styleId="68A316A2813447F49D5A6364B912E393">
    <w:name w:val="68A316A2813447F49D5A6364B912E393"/>
    <w:rsid w:val="008E6773"/>
  </w:style>
  <w:style w:type="paragraph" w:customStyle="1" w:styleId="ACC12A1889DF4881A6C8101143F42D37">
    <w:name w:val="ACC12A1889DF4881A6C8101143F42D37"/>
    <w:rsid w:val="008E6773"/>
  </w:style>
  <w:style w:type="paragraph" w:customStyle="1" w:styleId="4E0AC0AA07CC408AA96B81CD56A56AF5">
    <w:name w:val="4E0AC0AA07CC408AA96B81CD56A56AF5"/>
    <w:rsid w:val="008E6773"/>
  </w:style>
  <w:style w:type="paragraph" w:customStyle="1" w:styleId="467269366869446FAFD61D5073BA4DB8">
    <w:name w:val="467269366869446FAFD61D5073BA4DB8"/>
    <w:rsid w:val="008E6773"/>
  </w:style>
  <w:style w:type="paragraph" w:customStyle="1" w:styleId="BCBD130BA9F14D54946602AA3E49364A">
    <w:name w:val="BCBD130BA9F14D54946602AA3E49364A"/>
    <w:rsid w:val="008E6773"/>
  </w:style>
  <w:style w:type="paragraph" w:customStyle="1" w:styleId="FE08DC58EA284929BCBF6ED8A9BAA42F">
    <w:name w:val="FE08DC58EA284929BCBF6ED8A9BAA42F"/>
    <w:rsid w:val="008E6773"/>
  </w:style>
  <w:style w:type="paragraph" w:customStyle="1" w:styleId="F8A732B25BDC47A4B5DF21FCDE32196A">
    <w:name w:val="F8A732B25BDC47A4B5DF21FCDE32196A"/>
    <w:rsid w:val="008E6773"/>
  </w:style>
  <w:style w:type="paragraph" w:customStyle="1" w:styleId="11A1D19C78A5476594255CDCE105D8B4">
    <w:name w:val="11A1D19C78A5476594255CDCE105D8B4"/>
    <w:rsid w:val="008E6773"/>
  </w:style>
  <w:style w:type="paragraph" w:customStyle="1" w:styleId="E6B3C66E182C4EBFB8532F983DA33BF1">
    <w:name w:val="E6B3C66E182C4EBFB8532F983DA33BF1"/>
    <w:rsid w:val="008E6773"/>
  </w:style>
  <w:style w:type="paragraph" w:customStyle="1" w:styleId="D74C955B5B394D8694976CAEB64BA1CE">
    <w:name w:val="D74C955B5B394D8694976CAEB64BA1CE"/>
    <w:rsid w:val="008E6773"/>
  </w:style>
  <w:style w:type="paragraph" w:customStyle="1" w:styleId="8B44DE34B3A04F4FB3E7DB96B5B7711D">
    <w:name w:val="8B44DE34B3A04F4FB3E7DB96B5B7711D"/>
    <w:rsid w:val="008E6773"/>
  </w:style>
  <w:style w:type="paragraph" w:customStyle="1" w:styleId="520BAA02C97C425C853AC5EC28773146">
    <w:name w:val="520BAA02C97C425C853AC5EC28773146"/>
    <w:rsid w:val="008E6773"/>
  </w:style>
  <w:style w:type="paragraph" w:customStyle="1" w:styleId="0795C5BBDFE94F9298443E1A4FC5AA9B">
    <w:name w:val="0795C5BBDFE94F9298443E1A4FC5AA9B"/>
    <w:rsid w:val="008E6773"/>
  </w:style>
  <w:style w:type="paragraph" w:customStyle="1" w:styleId="0619077A4932491BB499717D1939797C">
    <w:name w:val="0619077A4932491BB499717D1939797C"/>
    <w:rsid w:val="008E6773"/>
  </w:style>
  <w:style w:type="paragraph" w:customStyle="1" w:styleId="D7C63D46B8D44264B3CFFFC0FB8B0F84">
    <w:name w:val="D7C63D46B8D44264B3CFFFC0FB8B0F84"/>
    <w:rsid w:val="008E6773"/>
  </w:style>
  <w:style w:type="paragraph" w:customStyle="1" w:styleId="20BB0C7F1D2D437DB34DD9D57090585A">
    <w:name w:val="20BB0C7F1D2D437DB34DD9D57090585A"/>
    <w:rsid w:val="008E6773"/>
  </w:style>
  <w:style w:type="paragraph" w:customStyle="1" w:styleId="DA7252EF4D6941DF8F1B2C2842E1D5D4">
    <w:name w:val="DA7252EF4D6941DF8F1B2C2842E1D5D4"/>
    <w:rsid w:val="008E6773"/>
  </w:style>
  <w:style w:type="paragraph" w:customStyle="1" w:styleId="37E5FDD69073446A9435C432F6977895">
    <w:name w:val="37E5FDD69073446A9435C432F6977895"/>
    <w:rsid w:val="008E6773"/>
  </w:style>
  <w:style w:type="paragraph" w:customStyle="1" w:styleId="267435BE117F4E14A389327670F04CD7">
    <w:name w:val="267435BE117F4E14A389327670F04CD7"/>
    <w:rsid w:val="008E6773"/>
  </w:style>
  <w:style w:type="paragraph" w:customStyle="1" w:styleId="7BBA699436FB4237A866B2E915BADB6E">
    <w:name w:val="7BBA699436FB4237A866B2E915BADB6E"/>
    <w:rsid w:val="008E6773"/>
  </w:style>
  <w:style w:type="paragraph" w:customStyle="1" w:styleId="32DB08FEA8F44182939874F5C0C8708C">
    <w:name w:val="32DB08FEA8F44182939874F5C0C8708C"/>
    <w:rsid w:val="008E6773"/>
  </w:style>
  <w:style w:type="paragraph" w:customStyle="1" w:styleId="FB623F0AB490483AB09A3836A5C09939">
    <w:name w:val="FB623F0AB490483AB09A3836A5C09939"/>
    <w:rsid w:val="008E6773"/>
  </w:style>
  <w:style w:type="paragraph" w:customStyle="1" w:styleId="D17615F7C8E441DFB2F585D9E9DDD984">
    <w:name w:val="D17615F7C8E441DFB2F585D9E9DDD984"/>
    <w:rsid w:val="008E6773"/>
  </w:style>
  <w:style w:type="paragraph" w:customStyle="1" w:styleId="2AD14494280E48BE97DA46E0266F532E">
    <w:name w:val="2AD14494280E48BE97DA46E0266F532E"/>
    <w:rsid w:val="008E6773"/>
  </w:style>
  <w:style w:type="paragraph" w:customStyle="1" w:styleId="5F98E9ABF14A43D48980C3C080B94909">
    <w:name w:val="5F98E9ABF14A43D48980C3C080B94909"/>
    <w:rsid w:val="008E6773"/>
  </w:style>
  <w:style w:type="paragraph" w:customStyle="1" w:styleId="8052A1FC45174CC480315A58233B83CF">
    <w:name w:val="8052A1FC45174CC480315A58233B83CF"/>
    <w:rsid w:val="008E6773"/>
  </w:style>
  <w:style w:type="paragraph" w:customStyle="1" w:styleId="B6FC9894EBBD459EA529E90F408F4218">
    <w:name w:val="B6FC9894EBBD459EA529E90F408F4218"/>
    <w:rsid w:val="008E6773"/>
  </w:style>
  <w:style w:type="paragraph" w:customStyle="1" w:styleId="7B1CCA4A85364533942215673F6BDA7F">
    <w:name w:val="7B1CCA4A85364533942215673F6BDA7F"/>
    <w:rsid w:val="008E6773"/>
  </w:style>
  <w:style w:type="paragraph" w:customStyle="1" w:styleId="DD7C6588AA0E4FBE8547B9E1327DF1DC">
    <w:name w:val="DD7C6588AA0E4FBE8547B9E1327DF1DC"/>
    <w:rsid w:val="008E6773"/>
  </w:style>
  <w:style w:type="paragraph" w:customStyle="1" w:styleId="9C9BF42372BE41B6A6F41E18F812839B">
    <w:name w:val="9C9BF42372BE41B6A6F41E18F812839B"/>
    <w:rsid w:val="008E6773"/>
  </w:style>
  <w:style w:type="paragraph" w:customStyle="1" w:styleId="E4739BA9A806498CBF07F218ED7FB3BB">
    <w:name w:val="E4739BA9A806498CBF07F218ED7FB3BB"/>
    <w:rsid w:val="008E6773"/>
  </w:style>
  <w:style w:type="paragraph" w:customStyle="1" w:styleId="D09EA7680FFF451D9346BA963B593262">
    <w:name w:val="D09EA7680FFF451D9346BA963B593262"/>
    <w:rsid w:val="008E6773"/>
  </w:style>
  <w:style w:type="paragraph" w:customStyle="1" w:styleId="736641729AF546E3B324089CA330D5B5">
    <w:name w:val="736641729AF546E3B324089CA330D5B5"/>
    <w:rsid w:val="008E6773"/>
  </w:style>
  <w:style w:type="paragraph" w:customStyle="1" w:styleId="A4DAF53F72D244578362B239E7014FCC">
    <w:name w:val="A4DAF53F72D244578362B239E7014FCC"/>
    <w:rsid w:val="008E6773"/>
  </w:style>
  <w:style w:type="paragraph" w:customStyle="1" w:styleId="61D277701B25491294AD271E18D2311B">
    <w:name w:val="61D277701B25491294AD271E18D2311B"/>
    <w:rsid w:val="008E6773"/>
  </w:style>
  <w:style w:type="paragraph" w:customStyle="1" w:styleId="F36E746882E84B969609A862FED0C5B7">
    <w:name w:val="F36E746882E84B969609A862FED0C5B7"/>
    <w:rsid w:val="008E6773"/>
  </w:style>
  <w:style w:type="paragraph" w:customStyle="1" w:styleId="CBBE7CF755E5445893135722700FE7B0">
    <w:name w:val="CBBE7CF755E5445893135722700FE7B0"/>
    <w:rsid w:val="008E6773"/>
  </w:style>
  <w:style w:type="paragraph" w:customStyle="1" w:styleId="ABBA93C6951F49F9AC65A99ABFAFDC17">
    <w:name w:val="ABBA93C6951F49F9AC65A99ABFAFDC17"/>
    <w:rsid w:val="008E6773"/>
  </w:style>
  <w:style w:type="paragraph" w:customStyle="1" w:styleId="7BEE8BFD14C649688F44A86BECDFBADD">
    <w:name w:val="7BEE8BFD14C649688F44A86BECDFBADD"/>
    <w:rsid w:val="008E6773"/>
  </w:style>
  <w:style w:type="paragraph" w:customStyle="1" w:styleId="9FF6C3725EB34BF2BFC0CCC702E1592D">
    <w:name w:val="9FF6C3725EB34BF2BFC0CCC702E1592D"/>
    <w:rsid w:val="008E6773"/>
  </w:style>
  <w:style w:type="paragraph" w:customStyle="1" w:styleId="AFD3FC5272784061A0CA82DD58138E19">
    <w:name w:val="AFD3FC5272784061A0CA82DD58138E19"/>
    <w:rsid w:val="008E6773"/>
  </w:style>
  <w:style w:type="paragraph" w:customStyle="1" w:styleId="D16D3DC798EC4643A58F24FDFAA4EA4E">
    <w:name w:val="D16D3DC798EC4643A58F24FDFAA4EA4E"/>
    <w:rsid w:val="008E6773"/>
  </w:style>
  <w:style w:type="paragraph" w:customStyle="1" w:styleId="2B9B84CEF6124FC59F40B0B74F380699">
    <w:name w:val="2B9B84CEF6124FC59F40B0B74F380699"/>
    <w:rsid w:val="008E6773"/>
  </w:style>
  <w:style w:type="paragraph" w:customStyle="1" w:styleId="A56BA03FE5A14993965BBC7C5E98518B">
    <w:name w:val="A56BA03FE5A14993965BBC7C5E98518B"/>
    <w:rsid w:val="008E6773"/>
  </w:style>
  <w:style w:type="paragraph" w:customStyle="1" w:styleId="B6D58F833829472489215521AFBD68A8">
    <w:name w:val="B6D58F833829472489215521AFBD68A8"/>
    <w:rsid w:val="008E6773"/>
  </w:style>
  <w:style w:type="paragraph" w:customStyle="1" w:styleId="42EE54B58DDA46D686FBE1539F7ABFFC">
    <w:name w:val="42EE54B58DDA46D686FBE1539F7ABFFC"/>
    <w:rsid w:val="008E6773"/>
  </w:style>
  <w:style w:type="paragraph" w:customStyle="1" w:styleId="807FA8535D8846DCB8F0CA0D83B5DA49">
    <w:name w:val="807FA8535D8846DCB8F0CA0D83B5DA49"/>
    <w:rsid w:val="008E6773"/>
  </w:style>
  <w:style w:type="paragraph" w:customStyle="1" w:styleId="79A553BA76A64DE6B5654C06DAC96BC7">
    <w:name w:val="79A553BA76A64DE6B5654C06DAC96BC7"/>
    <w:rsid w:val="008E6773"/>
  </w:style>
  <w:style w:type="paragraph" w:customStyle="1" w:styleId="607B353A964346DFA5DD18EE1FC162BE">
    <w:name w:val="607B353A964346DFA5DD18EE1FC162BE"/>
    <w:rsid w:val="008E6773"/>
  </w:style>
  <w:style w:type="paragraph" w:customStyle="1" w:styleId="DA1E5E1BCAC24B07BE22BBAFC851895F">
    <w:name w:val="DA1E5E1BCAC24B07BE22BBAFC851895F"/>
    <w:rsid w:val="008E6773"/>
  </w:style>
  <w:style w:type="paragraph" w:customStyle="1" w:styleId="56040B1501BB4D0492535324B1D0B28A">
    <w:name w:val="56040B1501BB4D0492535324B1D0B28A"/>
    <w:rsid w:val="008E6773"/>
  </w:style>
  <w:style w:type="paragraph" w:customStyle="1" w:styleId="D6268FD6283E47B4A092F2DF765B7027">
    <w:name w:val="D6268FD6283E47B4A092F2DF765B7027"/>
    <w:rsid w:val="008E6773"/>
  </w:style>
  <w:style w:type="paragraph" w:customStyle="1" w:styleId="240C2A4539A541239D59C94578DB165A">
    <w:name w:val="240C2A4539A541239D59C94578DB165A"/>
    <w:rsid w:val="008E6773"/>
  </w:style>
  <w:style w:type="paragraph" w:customStyle="1" w:styleId="D58A188E8A9549139B0FF681331919D4">
    <w:name w:val="D58A188E8A9549139B0FF681331919D4"/>
    <w:rsid w:val="008E6773"/>
  </w:style>
  <w:style w:type="paragraph" w:customStyle="1" w:styleId="FF6494EAEA8F4B5286173A579699EB9C">
    <w:name w:val="FF6494EAEA8F4B5286173A579699EB9C"/>
    <w:rsid w:val="008E6773"/>
  </w:style>
  <w:style w:type="paragraph" w:customStyle="1" w:styleId="F05A80966F034946AF5D0B14C420C015">
    <w:name w:val="F05A80966F034946AF5D0B14C420C015"/>
    <w:rsid w:val="008E6773"/>
  </w:style>
  <w:style w:type="paragraph" w:customStyle="1" w:styleId="0C92C608A1FD4C6EBF7CB17F6979D36F">
    <w:name w:val="0C92C608A1FD4C6EBF7CB17F6979D36F"/>
    <w:rsid w:val="008E6773"/>
  </w:style>
  <w:style w:type="paragraph" w:customStyle="1" w:styleId="1F7F1B5337A14E17A4C4BC3F7CE7B66C">
    <w:name w:val="1F7F1B5337A14E17A4C4BC3F7CE7B66C"/>
    <w:rsid w:val="008E6773"/>
  </w:style>
  <w:style w:type="paragraph" w:customStyle="1" w:styleId="6C28DC7899A842FB80FBE53A584C846A">
    <w:name w:val="6C28DC7899A842FB80FBE53A584C846A"/>
    <w:rsid w:val="008E6773"/>
  </w:style>
  <w:style w:type="paragraph" w:customStyle="1" w:styleId="5E68EE186F244F92B8635236140ADF67">
    <w:name w:val="5E68EE186F244F92B8635236140ADF67"/>
    <w:rsid w:val="008E6773"/>
  </w:style>
  <w:style w:type="paragraph" w:customStyle="1" w:styleId="E61A42EA85E44889B0C00F00833B154E">
    <w:name w:val="E61A42EA85E44889B0C00F00833B154E"/>
    <w:rsid w:val="008E6773"/>
  </w:style>
  <w:style w:type="paragraph" w:customStyle="1" w:styleId="61C9A7B51F2546798F0651F54EB5B8BD">
    <w:name w:val="61C9A7B51F2546798F0651F54EB5B8BD"/>
    <w:rsid w:val="008E6773"/>
  </w:style>
  <w:style w:type="paragraph" w:customStyle="1" w:styleId="B40BF55849B84A7A8C31B65739D150F1">
    <w:name w:val="B40BF55849B84A7A8C31B65739D150F1"/>
    <w:rsid w:val="008E6773"/>
  </w:style>
  <w:style w:type="paragraph" w:customStyle="1" w:styleId="0D3E8A34C80944638F1482B301557B2C">
    <w:name w:val="0D3E8A34C80944638F1482B301557B2C"/>
    <w:rsid w:val="008E6773"/>
  </w:style>
  <w:style w:type="paragraph" w:customStyle="1" w:styleId="115F9AA03EB0435CB658052F968CADE1">
    <w:name w:val="115F9AA03EB0435CB658052F968CADE1"/>
    <w:rsid w:val="008E6773"/>
  </w:style>
  <w:style w:type="paragraph" w:customStyle="1" w:styleId="B5046966F06E4772A7627B98EE1FC314">
    <w:name w:val="B5046966F06E4772A7627B98EE1FC314"/>
    <w:rsid w:val="008E6773"/>
  </w:style>
  <w:style w:type="paragraph" w:customStyle="1" w:styleId="288E514A67DF44969F52F0FF08024928">
    <w:name w:val="288E514A67DF44969F52F0FF08024928"/>
    <w:rsid w:val="008E6773"/>
  </w:style>
  <w:style w:type="paragraph" w:customStyle="1" w:styleId="DB5C419E1EF84CEC92DEEDD666D21AB5">
    <w:name w:val="DB5C419E1EF84CEC92DEEDD666D21AB5"/>
    <w:rsid w:val="008E6773"/>
  </w:style>
  <w:style w:type="paragraph" w:customStyle="1" w:styleId="5ED583880206446591D2B66D7A418FC7">
    <w:name w:val="5ED583880206446591D2B66D7A418FC7"/>
    <w:rsid w:val="008E6773"/>
  </w:style>
  <w:style w:type="paragraph" w:customStyle="1" w:styleId="3B05975CF7FD42E8B88579220C71D79A">
    <w:name w:val="3B05975CF7FD42E8B88579220C71D79A"/>
    <w:rsid w:val="008E6773"/>
  </w:style>
  <w:style w:type="paragraph" w:customStyle="1" w:styleId="71AF841FE6D947EAAB03CF7082B4BAA0">
    <w:name w:val="71AF841FE6D947EAAB03CF7082B4BAA0"/>
    <w:rsid w:val="008E6773"/>
  </w:style>
  <w:style w:type="paragraph" w:customStyle="1" w:styleId="54C095FA1984431E809D918F8CC6EF27">
    <w:name w:val="54C095FA1984431E809D918F8CC6EF27"/>
    <w:rsid w:val="008E6773"/>
  </w:style>
  <w:style w:type="paragraph" w:customStyle="1" w:styleId="73E861978DBA474EB1217BD5A05A3A3D">
    <w:name w:val="73E861978DBA474EB1217BD5A05A3A3D"/>
    <w:rsid w:val="008E6773"/>
  </w:style>
  <w:style w:type="paragraph" w:customStyle="1" w:styleId="217A6CD1D8844CCB876486F297AB3B2B">
    <w:name w:val="217A6CD1D8844CCB876486F297AB3B2B"/>
    <w:rsid w:val="008E6773"/>
  </w:style>
  <w:style w:type="paragraph" w:customStyle="1" w:styleId="C3C784879BB54B64B5BE5A4DE33F3812">
    <w:name w:val="C3C784879BB54B64B5BE5A4DE33F3812"/>
    <w:rsid w:val="008E6773"/>
  </w:style>
  <w:style w:type="paragraph" w:customStyle="1" w:styleId="5F4C4318FA0F4826B897E827ADD8A223">
    <w:name w:val="5F4C4318FA0F4826B897E827ADD8A223"/>
    <w:rsid w:val="008E6773"/>
  </w:style>
  <w:style w:type="paragraph" w:customStyle="1" w:styleId="39085F1FE56747C4B20634DAADDCA80E">
    <w:name w:val="39085F1FE56747C4B20634DAADDCA80E"/>
    <w:rsid w:val="008E6773"/>
  </w:style>
  <w:style w:type="paragraph" w:customStyle="1" w:styleId="0AF6FEFF5B63415C9708B8C51F79BE63">
    <w:name w:val="0AF6FEFF5B63415C9708B8C51F79BE63"/>
    <w:rsid w:val="008E6773"/>
  </w:style>
  <w:style w:type="paragraph" w:customStyle="1" w:styleId="A366D246BCC74F79BD2D6E0E7D8935BC">
    <w:name w:val="A366D246BCC74F79BD2D6E0E7D8935BC"/>
    <w:rsid w:val="008E6773"/>
  </w:style>
  <w:style w:type="paragraph" w:customStyle="1" w:styleId="4FF6871DF4A443E5BF2256473CF38F61">
    <w:name w:val="4FF6871DF4A443E5BF2256473CF38F61"/>
    <w:rsid w:val="008E6773"/>
  </w:style>
  <w:style w:type="paragraph" w:customStyle="1" w:styleId="59FD6BB31B8546ABBF81D0884EA5729B">
    <w:name w:val="59FD6BB31B8546ABBF81D0884EA5729B"/>
    <w:rsid w:val="005951F6"/>
  </w:style>
  <w:style w:type="paragraph" w:customStyle="1" w:styleId="E0DF060B808549F4BD8AEFACB85ED6F7">
    <w:name w:val="E0DF060B808549F4BD8AEFACB85ED6F7"/>
    <w:rsid w:val="005951F6"/>
  </w:style>
  <w:style w:type="paragraph" w:customStyle="1" w:styleId="2257BD1CCC864C10ACAE7DB8D83E77D8">
    <w:name w:val="2257BD1CCC864C10ACAE7DB8D83E77D8"/>
    <w:rsid w:val="005951F6"/>
  </w:style>
  <w:style w:type="paragraph" w:customStyle="1" w:styleId="9853A86B02AB4CDA988F790CBC629411">
    <w:name w:val="9853A86B02AB4CDA988F790CBC629411"/>
    <w:rsid w:val="005951F6"/>
  </w:style>
  <w:style w:type="paragraph" w:customStyle="1" w:styleId="9BF5C2EAFDA74CF582464DA9544FF3E5">
    <w:name w:val="9BF5C2EAFDA74CF582464DA9544FF3E5"/>
    <w:rsid w:val="005951F6"/>
  </w:style>
  <w:style w:type="paragraph" w:customStyle="1" w:styleId="5B969E938B6C4B2FAC24F0C9D5108216">
    <w:name w:val="5B969E938B6C4B2FAC24F0C9D5108216"/>
    <w:rsid w:val="005951F6"/>
  </w:style>
  <w:style w:type="paragraph" w:customStyle="1" w:styleId="D910BC7F73EF43BD908AA0E87EB0D7CD">
    <w:name w:val="D910BC7F73EF43BD908AA0E87EB0D7CD"/>
    <w:rsid w:val="005951F6"/>
  </w:style>
  <w:style w:type="paragraph" w:customStyle="1" w:styleId="996B4CF069A642A880093830298364DB">
    <w:name w:val="996B4CF069A642A880093830298364DB"/>
    <w:rsid w:val="005951F6"/>
  </w:style>
  <w:style w:type="paragraph" w:customStyle="1" w:styleId="5585A7003B744FD38D168C5C9266EEA7">
    <w:name w:val="5585A7003B744FD38D168C5C9266EEA7"/>
    <w:rsid w:val="005951F6"/>
  </w:style>
  <w:style w:type="paragraph" w:customStyle="1" w:styleId="D14C413397C44B7B9FA3934C9E89AE1F">
    <w:name w:val="D14C413397C44B7B9FA3934C9E89AE1F"/>
    <w:rsid w:val="005951F6"/>
  </w:style>
  <w:style w:type="paragraph" w:customStyle="1" w:styleId="3B18111DC3794B8EB1291A1710C732C6">
    <w:name w:val="3B18111DC3794B8EB1291A1710C732C6"/>
    <w:rsid w:val="005951F6"/>
  </w:style>
  <w:style w:type="paragraph" w:customStyle="1" w:styleId="566FF7DD2F9542C68D1F8C03281A4F03">
    <w:name w:val="566FF7DD2F9542C68D1F8C03281A4F03"/>
    <w:rsid w:val="005951F6"/>
  </w:style>
  <w:style w:type="paragraph" w:customStyle="1" w:styleId="B1D5CC0448B5429886CFF53B420945FE">
    <w:name w:val="B1D5CC0448B5429886CFF53B420945FE"/>
    <w:rsid w:val="005951F6"/>
  </w:style>
  <w:style w:type="paragraph" w:customStyle="1" w:styleId="07AEAF2524A64DEA91173EFF1A93B866">
    <w:name w:val="07AEAF2524A64DEA91173EFF1A93B866"/>
    <w:rsid w:val="005951F6"/>
  </w:style>
  <w:style w:type="paragraph" w:customStyle="1" w:styleId="3857CF1BDB884A3098EA9B7AA5939BBF">
    <w:name w:val="3857CF1BDB884A3098EA9B7AA5939BBF"/>
    <w:rsid w:val="005951F6"/>
  </w:style>
  <w:style w:type="paragraph" w:customStyle="1" w:styleId="E3D70B23C0D643E78464FB91B49B05D3">
    <w:name w:val="E3D70B23C0D643E78464FB91B49B05D3"/>
    <w:rsid w:val="00595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26</Pages>
  <Words>9674</Words>
  <Characters>55147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M (Madeleine)</dc:creator>
  <cp:keywords/>
  <dc:description/>
  <cp:lastModifiedBy>Fleming M (Madeleine)</cp:lastModifiedBy>
  <cp:revision>10</cp:revision>
  <dcterms:created xsi:type="dcterms:W3CDTF">2020-03-05T10:30:00Z</dcterms:created>
  <dcterms:modified xsi:type="dcterms:W3CDTF">2020-03-05T11:52:00Z</dcterms:modified>
</cp:coreProperties>
</file>